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1A" w:rsidRPr="00763A7E" w:rsidRDefault="00255FF8" w:rsidP="00271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A7E">
        <w:rPr>
          <w:rFonts w:ascii="Times New Roman" w:hAnsi="Times New Roman" w:cs="Times New Roman"/>
          <w:b/>
          <w:sz w:val="28"/>
          <w:szCs w:val="28"/>
        </w:rPr>
        <w:t>О</w:t>
      </w:r>
      <w:r w:rsidR="007C1D30" w:rsidRPr="00763A7E">
        <w:rPr>
          <w:rFonts w:ascii="Times New Roman" w:hAnsi="Times New Roman" w:cs="Times New Roman"/>
          <w:b/>
          <w:sz w:val="28"/>
          <w:szCs w:val="28"/>
        </w:rPr>
        <w:t>тчетн</w:t>
      </w:r>
      <w:r w:rsidRPr="00763A7E">
        <w:rPr>
          <w:rFonts w:ascii="Times New Roman" w:hAnsi="Times New Roman" w:cs="Times New Roman"/>
          <w:b/>
          <w:sz w:val="28"/>
          <w:szCs w:val="28"/>
        </w:rPr>
        <w:t>ый</w:t>
      </w:r>
      <w:r w:rsidR="004A5F1A" w:rsidRPr="00763A7E">
        <w:rPr>
          <w:rFonts w:ascii="Times New Roman" w:hAnsi="Times New Roman" w:cs="Times New Roman"/>
          <w:b/>
          <w:sz w:val="28"/>
          <w:szCs w:val="28"/>
        </w:rPr>
        <w:t xml:space="preserve"> доклад д</w:t>
      </w:r>
      <w:r w:rsidR="007C1D30" w:rsidRPr="00763A7E">
        <w:rPr>
          <w:rFonts w:ascii="Times New Roman" w:hAnsi="Times New Roman" w:cs="Times New Roman"/>
          <w:b/>
          <w:sz w:val="28"/>
          <w:szCs w:val="28"/>
        </w:rPr>
        <w:t>иректора</w:t>
      </w:r>
      <w:r w:rsidR="00271F89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</w:p>
    <w:p w:rsidR="004A5F1A" w:rsidRPr="00763A7E" w:rsidRDefault="007C1D30" w:rsidP="00271F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A7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A5F1A" w:rsidRPr="00763A7E">
        <w:rPr>
          <w:rFonts w:ascii="Times New Roman" w:hAnsi="Times New Roman" w:cs="Times New Roman"/>
          <w:b/>
          <w:sz w:val="28"/>
          <w:szCs w:val="28"/>
        </w:rPr>
        <w:t xml:space="preserve">очередном </w:t>
      </w:r>
      <w:r w:rsidRPr="00763A7E">
        <w:rPr>
          <w:rFonts w:ascii="Times New Roman" w:hAnsi="Times New Roman" w:cs="Times New Roman"/>
          <w:b/>
          <w:sz w:val="28"/>
          <w:szCs w:val="28"/>
        </w:rPr>
        <w:t>годовом</w:t>
      </w:r>
      <w:r w:rsidR="004A5F1A" w:rsidRPr="00763A7E">
        <w:rPr>
          <w:rFonts w:ascii="Times New Roman" w:hAnsi="Times New Roman" w:cs="Times New Roman"/>
          <w:b/>
          <w:sz w:val="28"/>
          <w:szCs w:val="28"/>
        </w:rPr>
        <w:t xml:space="preserve"> Общем </w:t>
      </w:r>
      <w:r w:rsidRPr="00763A7E">
        <w:rPr>
          <w:rFonts w:ascii="Times New Roman" w:hAnsi="Times New Roman" w:cs="Times New Roman"/>
          <w:b/>
          <w:sz w:val="28"/>
          <w:szCs w:val="28"/>
        </w:rPr>
        <w:t xml:space="preserve"> собрании членов</w:t>
      </w:r>
    </w:p>
    <w:p w:rsidR="00B91811" w:rsidRDefault="00765169" w:rsidP="00271F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A7E">
        <w:rPr>
          <w:rFonts w:ascii="Times New Roman" w:hAnsi="Times New Roman" w:cs="Times New Roman"/>
          <w:b/>
          <w:sz w:val="28"/>
          <w:szCs w:val="28"/>
        </w:rPr>
        <w:t>СА</w:t>
      </w:r>
      <w:r w:rsidR="007C1D30" w:rsidRPr="00763A7E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DA25BC" w:rsidRPr="00763A7E">
        <w:rPr>
          <w:rFonts w:ascii="Times New Roman" w:hAnsi="Times New Roman" w:cs="Times New Roman"/>
          <w:b/>
          <w:sz w:val="28"/>
          <w:szCs w:val="28"/>
        </w:rPr>
        <w:t>Красноярские строители</w:t>
      </w:r>
      <w:r w:rsidR="007C1D30" w:rsidRPr="00763A7E">
        <w:rPr>
          <w:rFonts w:ascii="Times New Roman" w:hAnsi="Times New Roman" w:cs="Times New Roman"/>
          <w:b/>
          <w:sz w:val="28"/>
          <w:szCs w:val="28"/>
        </w:rPr>
        <w:t>».</w:t>
      </w:r>
    </w:p>
    <w:p w:rsidR="00271F89" w:rsidRPr="00763A7E" w:rsidRDefault="003934B1" w:rsidP="00271F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71F8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F89">
        <w:rPr>
          <w:rFonts w:ascii="Times New Roman" w:hAnsi="Times New Roman" w:cs="Times New Roman"/>
          <w:b/>
          <w:sz w:val="28"/>
          <w:szCs w:val="28"/>
        </w:rPr>
        <w:t>Красноярск                                                                           22 апреля 2021 г</w:t>
      </w:r>
    </w:p>
    <w:p w:rsidR="00255FF8" w:rsidRPr="00763A7E" w:rsidRDefault="00255FF8" w:rsidP="00017F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3A7E">
        <w:rPr>
          <w:rFonts w:ascii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:rsidR="00365FDB" w:rsidRPr="00E12B81" w:rsidRDefault="00CF7E38" w:rsidP="0097159E">
      <w:pPr>
        <w:rPr>
          <w:rFonts w:ascii="Times New Roman" w:hAnsi="Times New Roman" w:cs="Times New Roman"/>
          <w:b/>
          <w:sz w:val="24"/>
          <w:szCs w:val="24"/>
        </w:rPr>
      </w:pPr>
      <w:r w:rsidRPr="00E12B81">
        <w:rPr>
          <w:rFonts w:ascii="Times New Roman" w:hAnsi="Times New Roman" w:cs="Times New Roman"/>
          <w:b/>
          <w:sz w:val="24"/>
          <w:szCs w:val="24"/>
        </w:rPr>
        <w:t xml:space="preserve">Итоги работы </w:t>
      </w:r>
      <w:r w:rsidR="00765169" w:rsidRPr="00E12B81">
        <w:rPr>
          <w:rFonts w:ascii="Times New Roman" w:hAnsi="Times New Roman" w:cs="Times New Roman"/>
          <w:b/>
          <w:sz w:val="24"/>
          <w:szCs w:val="24"/>
        </w:rPr>
        <w:t>СА «КС» за 20</w:t>
      </w:r>
      <w:r w:rsidR="001B5716">
        <w:rPr>
          <w:rFonts w:ascii="Times New Roman" w:hAnsi="Times New Roman" w:cs="Times New Roman"/>
          <w:b/>
          <w:sz w:val="24"/>
          <w:szCs w:val="24"/>
        </w:rPr>
        <w:t>19</w:t>
      </w:r>
      <w:r w:rsidR="00874997" w:rsidRPr="00E12B81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874997" w:rsidRPr="00E12B81" w:rsidRDefault="00874997" w:rsidP="00467D3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E12B81">
        <w:rPr>
          <w:rFonts w:ascii="Times New Roman" w:hAnsi="Times New Roman"/>
          <w:b/>
          <w:sz w:val="24"/>
          <w:szCs w:val="24"/>
          <w:u w:val="single"/>
        </w:rPr>
        <w:t>Прием, исключение (выход).</w:t>
      </w:r>
    </w:p>
    <w:p w:rsidR="00F33BF6" w:rsidRPr="00763A7E" w:rsidRDefault="00F33BF6" w:rsidP="00F33BF6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 xml:space="preserve">На начало 2019 года в СА «КС» состояло 187 юридических лиц и индивидуальных предпринимателей. По состоянию на </w:t>
      </w:r>
      <w:r w:rsidRPr="00763A7E">
        <w:rPr>
          <w:rFonts w:ascii="Times New Roman" w:hAnsi="Times New Roman"/>
          <w:b/>
          <w:sz w:val="24"/>
          <w:szCs w:val="24"/>
          <w:u w:val="single"/>
        </w:rPr>
        <w:t>31.12.2019</w:t>
      </w:r>
      <w:r w:rsidRPr="00763A7E">
        <w:rPr>
          <w:rFonts w:ascii="Times New Roman" w:hAnsi="Times New Roman"/>
          <w:sz w:val="24"/>
          <w:szCs w:val="24"/>
        </w:rPr>
        <w:t xml:space="preserve"> в Ассоциации состоял 191 участник.   </w:t>
      </w:r>
    </w:p>
    <w:p w:rsidR="00F33BF6" w:rsidRPr="00763A7E" w:rsidRDefault="00F33BF6" w:rsidP="00F33BF6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Прием в члены СА «КС»:</w:t>
      </w:r>
    </w:p>
    <w:p w:rsidR="00F33BF6" w:rsidRPr="00763A7E" w:rsidRDefault="003934B1" w:rsidP="00F33BF6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F33BF6" w:rsidRPr="00763A7E">
        <w:rPr>
          <w:rFonts w:ascii="Times New Roman" w:hAnsi="Times New Roman"/>
          <w:sz w:val="24"/>
          <w:szCs w:val="24"/>
        </w:rPr>
        <w:t>2018 года количество вступающих в Ассоциацию организаций стабилизировалось, это связано с окончанием переходного периода по ФЗ-372 о регионализации членства в строительных СРО, в 2018 и 2019 году в СА «КС» вступило одинаковое количество членов СРО, это как вновь организовавшиеся юридические лица и индивидуальные предприниматели, так и те, кто решил принимать участие в государственных закупках.</w:t>
      </w:r>
    </w:p>
    <w:p w:rsidR="00F33BF6" w:rsidRPr="00763A7E" w:rsidRDefault="00F33BF6" w:rsidP="00F33BF6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В 2019 году новыми членами СА «КС» стали 17 организаций, а прекратили членст</w:t>
      </w:r>
      <w:r w:rsidR="003934B1">
        <w:rPr>
          <w:rFonts w:ascii="Times New Roman" w:hAnsi="Times New Roman"/>
          <w:sz w:val="24"/>
          <w:szCs w:val="24"/>
        </w:rPr>
        <w:t>во - 13 юридических лиц.</w:t>
      </w:r>
    </w:p>
    <w:p w:rsidR="00B51225" w:rsidRPr="00763A7E" w:rsidRDefault="00B51225" w:rsidP="00B51225">
      <w:p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На сегодня:</w:t>
      </w:r>
    </w:p>
    <w:p w:rsidR="003934B1" w:rsidRDefault="00B51225" w:rsidP="00B51225">
      <w:p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68% организаций имеют 1 уровень,</w:t>
      </w:r>
      <w:r w:rsidR="003934B1">
        <w:rPr>
          <w:rFonts w:ascii="Times New Roman" w:hAnsi="Times New Roman"/>
          <w:sz w:val="24"/>
          <w:szCs w:val="24"/>
        </w:rPr>
        <w:t xml:space="preserve"> </w:t>
      </w:r>
    </w:p>
    <w:p w:rsidR="003934B1" w:rsidRDefault="00B51225" w:rsidP="00B51225">
      <w:p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 xml:space="preserve">19 % -/- 2 уровень ,  </w:t>
      </w:r>
    </w:p>
    <w:p w:rsidR="00F33BF6" w:rsidRPr="00763A7E" w:rsidRDefault="00B51225" w:rsidP="00B51225">
      <w:p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10% организаций – 3  уровень ответственности.</w:t>
      </w:r>
    </w:p>
    <w:p w:rsidR="00F33BF6" w:rsidRPr="00763A7E" w:rsidRDefault="00F33BF6" w:rsidP="00F33BF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 xml:space="preserve">Четвертый уровень ответственности по </w:t>
      </w:r>
      <w:r w:rsidR="00B51225" w:rsidRPr="00763A7E">
        <w:rPr>
          <w:rFonts w:ascii="Times New Roman" w:hAnsi="Times New Roman"/>
          <w:sz w:val="24"/>
          <w:szCs w:val="24"/>
        </w:rPr>
        <w:t>КФВВ – право заключать договоры,</w:t>
      </w:r>
      <w:r w:rsidRPr="00763A7E">
        <w:rPr>
          <w:rFonts w:ascii="Times New Roman" w:hAnsi="Times New Roman"/>
          <w:sz w:val="24"/>
          <w:szCs w:val="24"/>
        </w:rPr>
        <w:t xml:space="preserve"> стоимость которых по одному (каждому) договору не превышает 10 миллиардов рублей имеют - 5 организаций: ООО «Карат», АО «КрайДЭО», ООО «Группа компаний «Сибирьэнергоинжиниринг», ООО «Заполярная строительная компания», ООО «Терминал Емельяново», а пятый уровень ответственности  - право заключать договоры стоимость</w:t>
      </w:r>
      <w:r w:rsidR="00B51225" w:rsidRPr="00763A7E">
        <w:rPr>
          <w:rFonts w:ascii="Times New Roman" w:hAnsi="Times New Roman"/>
          <w:sz w:val="24"/>
          <w:szCs w:val="24"/>
        </w:rPr>
        <w:t>ю</w:t>
      </w:r>
      <w:r w:rsidRPr="00763A7E">
        <w:rPr>
          <w:rFonts w:ascii="Times New Roman" w:hAnsi="Times New Roman"/>
          <w:sz w:val="24"/>
          <w:szCs w:val="24"/>
        </w:rPr>
        <w:t xml:space="preserve"> свыше 10 миллиардов рублей – 1 организация: ООО «Промышленная строительно-монтажная компания».</w:t>
      </w:r>
    </w:p>
    <w:p w:rsidR="00F33BF6" w:rsidRPr="00763A7E" w:rsidRDefault="00F33BF6" w:rsidP="00F33BF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718C" w:rsidRPr="00AF3886" w:rsidRDefault="00D94812" w:rsidP="00F2718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886">
        <w:rPr>
          <w:rFonts w:ascii="Times New Roman" w:hAnsi="Times New Roman" w:cs="Times New Roman"/>
          <w:sz w:val="24"/>
          <w:szCs w:val="24"/>
        </w:rPr>
        <w:t>А</w:t>
      </w:r>
      <w:r w:rsidR="00F2718C" w:rsidRPr="00AF3886">
        <w:rPr>
          <w:rFonts w:ascii="Times New Roman" w:hAnsi="Times New Roman" w:cs="Times New Roman"/>
          <w:sz w:val="24"/>
          <w:szCs w:val="24"/>
        </w:rPr>
        <w:t xml:space="preserve">ссоциация  оперативно поддерживает сведения в реестре членов СА «КС» в актуальном состоянии, </w:t>
      </w:r>
      <w:r w:rsidR="00A74CFC" w:rsidRPr="00AF3886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статьи 55.17 Градостроительного кодекса Российской Федерации, </w:t>
      </w:r>
      <w:r w:rsidR="00F2718C" w:rsidRPr="00AF3886">
        <w:rPr>
          <w:rFonts w:ascii="Times New Roman" w:hAnsi="Times New Roman" w:cs="Times New Roman"/>
          <w:sz w:val="24"/>
          <w:szCs w:val="24"/>
        </w:rPr>
        <w:t>а также своевременно направляет соответствующие Уведомления о внесении изменений в реестр НОСТРОЙ</w:t>
      </w:r>
      <w:r w:rsidR="005C114A" w:rsidRPr="00AF3886">
        <w:rPr>
          <w:rFonts w:ascii="Times New Roman" w:hAnsi="Times New Roman" w:cs="Times New Roman"/>
          <w:sz w:val="24"/>
          <w:szCs w:val="24"/>
        </w:rPr>
        <w:t>,</w:t>
      </w:r>
      <w:r w:rsidR="00F2718C" w:rsidRPr="00AF3886">
        <w:rPr>
          <w:rFonts w:ascii="Times New Roman" w:hAnsi="Times New Roman" w:cs="Times New Roman"/>
          <w:sz w:val="24"/>
          <w:szCs w:val="24"/>
        </w:rPr>
        <w:t xml:space="preserve"> в течение 201</w:t>
      </w:r>
      <w:r w:rsidR="00B51225" w:rsidRPr="00AF3886">
        <w:rPr>
          <w:rFonts w:ascii="Times New Roman" w:hAnsi="Times New Roman" w:cs="Times New Roman"/>
          <w:sz w:val="24"/>
          <w:szCs w:val="24"/>
        </w:rPr>
        <w:t>9</w:t>
      </w:r>
      <w:r w:rsidR="00F2718C" w:rsidRPr="00AF3886">
        <w:rPr>
          <w:rFonts w:ascii="Times New Roman" w:hAnsi="Times New Roman" w:cs="Times New Roman"/>
          <w:sz w:val="24"/>
          <w:szCs w:val="24"/>
        </w:rPr>
        <w:t xml:space="preserve"> года СА «КС» направила 7</w:t>
      </w:r>
      <w:r w:rsidR="00B51225" w:rsidRPr="00AF3886">
        <w:rPr>
          <w:rFonts w:ascii="Times New Roman" w:hAnsi="Times New Roman" w:cs="Times New Roman"/>
          <w:sz w:val="24"/>
          <w:szCs w:val="24"/>
        </w:rPr>
        <w:t>4</w:t>
      </w:r>
      <w:r w:rsidR="00F2718C" w:rsidRPr="00AF3886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B51225" w:rsidRPr="00AF3886">
        <w:rPr>
          <w:rFonts w:ascii="Times New Roman" w:hAnsi="Times New Roman" w:cs="Times New Roman"/>
          <w:sz w:val="24"/>
          <w:szCs w:val="24"/>
        </w:rPr>
        <w:t>я</w:t>
      </w:r>
      <w:r w:rsidR="00F2718C" w:rsidRPr="00AF3886">
        <w:rPr>
          <w:rFonts w:ascii="Times New Roman" w:hAnsi="Times New Roman" w:cs="Times New Roman"/>
          <w:sz w:val="24"/>
          <w:szCs w:val="24"/>
        </w:rPr>
        <w:t>.</w:t>
      </w:r>
    </w:p>
    <w:p w:rsidR="00DA1695" w:rsidRPr="00AF3886" w:rsidRDefault="00DA1695" w:rsidP="00DA1695">
      <w:pPr>
        <w:spacing w:after="0" w:line="264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083" w:rsidRPr="00763A7E" w:rsidRDefault="00272083" w:rsidP="00467D38">
      <w:pPr>
        <w:pStyle w:val="a3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3A7E">
        <w:rPr>
          <w:rFonts w:ascii="Times New Roman" w:hAnsi="Times New Roman"/>
          <w:b/>
          <w:sz w:val="28"/>
          <w:szCs w:val="28"/>
          <w:u w:val="single"/>
        </w:rPr>
        <w:t>Выписки из реестра членов СА «КС»</w:t>
      </w:r>
    </w:p>
    <w:p w:rsidR="00670B4A" w:rsidRPr="00763A7E" w:rsidRDefault="00670B4A" w:rsidP="00670B4A">
      <w:pPr>
        <w:spacing w:after="0" w:line="288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670B4A" w:rsidRPr="00763A7E" w:rsidRDefault="00670B4A" w:rsidP="00670B4A">
      <w:pPr>
        <w:pStyle w:val="a3"/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Срок действия выписки</w:t>
      </w:r>
      <w:r w:rsidR="00AF3886">
        <w:rPr>
          <w:rFonts w:ascii="Times New Roman" w:hAnsi="Times New Roman"/>
          <w:sz w:val="24"/>
          <w:szCs w:val="24"/>
        </w:rPr>
        <w:t xml:space="preserve"> из реестра членов СРО</w:t>
      </w:r>
      <w:r w:rsidRPr="00763A7E">
        <w:rPr>
          <w:rFonts w:ascii="Times New Roman" w:hAnsi="Times New Roman"/>
          <w:sz w:val="24"/>
          <w:szCs w:val="24"/>
        </w:rPr>
        <w:t xml:space="preserve"> </w:t>
      </w:r>
      <w:r w:rsidR="00AF3886">
        <w:rPr>
          <w:rFonts w:ascii="Times New Roman" w:hAnsi="Times New Roman"/>
          <w:sz w:val="24"/>
          <w:szCs w:val="24"/>
        </w:rPr>
        <w:t xml:space="preserve">(единственного на сегодня документа, подтверждающего членство в СРО) </w:t>
      </w:r>
      <w:r w:rsidRPr="00763A7E">
        <w:rPr>
          <w:rFonts w:ascii="Times New Roman" w:hAnsi="Times New Roman"/>
          <w:sz w:val="24"/>
          <w:szCs w:val="24"/>
        </w:rPr>
        <w:t xml:space="preserve">составляет 1 месяц с даты ее выдачи. </w:t>
      </w:r>
    </w:p>
    <w:p w:rsidR="00670B4A" w:rsidRPr="00763A7E" w:rsidRDefault="00670B4A" w:rsidP="00670B4A">
      <w:pPr>
        <w:spacing w:after="0" w:line="264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70B4A" w:rsidRPr="00763A7E" w:rsidRDefault="00670B4A" w:rsidP="00670B4A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lastRenderedPageBreak/>
        <w:t>Количество выданных выписок в 2019 году осталось стабильно высоким (614 шт), как и в 2018 (604 шт), это вдвое больше чем в 2017. И в 6 раз больше чем в 2016 годах, что подтверждает повышенный интерес к участию строительных организаций в заключении договоров посредством конкурентных процедур.</w:t>
      </w:r>
    </w:p>
    <w:p w:rsidR="00670B4A" w:rsidRPr="00763A7E" w:rsidRDefault="00670B4A" w:rsidP="00670B4A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70B4A" w:rsidRPr="00763A7E" w:rsidRDefault="00670B4A" w:rsidP="00670B4A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Многие из организаций запрашивают выписки чаще чем раз в месяц  - это ООО ПКФ «Теплоучет», ООО «Экра-Сибирь», ООО СК «ТеплоСтрой», ООО Фирма «Синтез-Н», ООО «ПСМК», ООО СПГ «Ермак», ООО «СДК», ООО «Красноярскгазпром нефтегазпроект», ООО «КрайДэо» и другие.</w:t>
      </w:r>
    </w:p>
    <w:p w:rsidR="00670B4A" w:rsidRPr="00763A7E" w:rsidRDefault="00670B4A" w:rsidP="00670B4A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 xml:space="preserve"> В 2019 году форма выписки изменена приказом № 86 от 4 марта 2019 года Федеральной службы по экологическому технологическому и атомномному надзору.</w:t>
      </w:r>
    </w:p>
    <w:p w:rsidR="00272083" w:rsidRPr="00763A7E" w:rsidRDefault="00272083" w:rsidP="00272083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4997" w:rsidRPr="00763A7E" w:rsidRDefault="00874997" w:rsidP="00467D38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64" w:lineRule="auto"/>
        <w:rPr>
          <w:rFonts w:ascii="Times New Roman" w:hAnsi="Times New Roman"/>
          <w:b/>
          <w:sz w:val="28"/>
          <w:szCs w:val="28"/>
          <w:u w:val="single"/>
        </w:rPr>
      </w:pPr>
      <w:r w:rsidRPr="00763A7E">
        <w:rPr>
          <w:rFonts w:ascii="Times New Roman" w:hAnsi="Times New Roman"/>
          <w:b/>
          <w:sz w:val="28"/>
          <w:szCs w:val="28"/>
          <w:u w:val="single"/>
        </w:rPr>
        <w:t xml:space="preserve"> Национальный реестр специалистов (НРС)</w:t>
      </w:r>
      <w:r w:rsidR="00BA0011" w:rsidRPr="00763A7E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363F0" w:rsidRDefault="00756FDF" w:rsidP="00756FDF">
      <w:pPr>
        <w:tabs>
          <w:tab w:val="left" w:pos="426"/>
          <w:tab w:val="left" w:pos="993"/>
        </w:tabs>
        <w:spacing w:after="0" w:line="264" w:lineRule="auto"/>
        <w:ind w:firstLine="851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763A7E">
        <w:rPr>
          <w:rFonts w:ascii="Times New Roman" w:hAnsi="Times New Roman"/>
          <w:b/>
          <w:sz w:val="24"/>
          <w:szCs w:val="24"/>
        </w:rPr>
        <w:t xml:space="preserve">    </w:t>
      </w:r>
    </w:p>
    <w:p w:rsidR="00756FDF" w:rsidRPr="00B363F0" w:rsidRDefault="00756FDF" w:rsidP="00756FDF">
      <w:pPr>
        <w:tabs>
          <w:tab w:val="left" w:pos="426"/>
          <w:tab w:val="left" w:pos="993"/>
        </w:tabs>
        <w:spacing w:after="0" w:line="264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B363F0">
        <w:rPr>
          <w:rFonts w:ascii="Times New Roman" w:hAnsi="Times New Roman"/>
          <w:sz w:val="24"/>
          <w:szCs w:val="24"/>
        </w:rPr>
        <w:t xml:space="preserve"> За 2019 год СА «КС»,  как оператором  по работе с Национальным реестром  специалистов по организации строительства проверены,  внесены в личный кабинет, зарегистрированы в НРС и направлены в НОСТРОЙ документы на 31 человека.  Это специалисты действующих членов СА «КС», оформляющих новых людей взамен увольняющихся. Вновь вступающие организации, согласно действующему законодательству в области саморегулирования в строительстве, обязаны на момент вступления иметь минимум двух зарегистрированных специалистов по организации строительства в НРС.</w:t>
      </w:r>
    </w:p>
    <w:p w:rsidR="00756FDF" w:rsidRPr="00B363F0" w:rsidRDefault="00756FDF" w:rsidP="00756FDF">
      <w:pPr>
        <w:tabs>
          <w:tab w:val="left" w:pos="426"/>
          <w:tab w:val="left" w:pos="993"/>
        </w:tabs>
        <w:spacing w:after="0" w:line="264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B363F0">
        <w:rPr>
          <w:rFonts w:ascii="Times New Roman" w:hAnsi="Times New Roman"/>
          <w:sz w:val="24"/>
          <w:szCs w:val="24"/>
        </w:rPr>
        <w:t xml:space="preserve">     Кроме того, и это основная часть работы с Национальным реестром в 2019 году, проводилась проверка документов и консультирование организаций, которые ранее выполнили минимальные требования законодательства по наличию в предприятии специалистов по организации строительства в количестве, в зависимости от уровня ответственности, но в силу специфики своей организационной структуры и удобства работы им необходимо большее число таких специалистов, чем установлено законом.  В этом случае СА «КС» полностью проверяла и корректировала при необходимости документы, а направляла в НОСТРОЙ их уже сама организация. </w:t>
      </w:r>
    </w:p>
    <w:p w:rsidR="00756FDF" w:rsidRPr="00B363F0" w:rsidRDefault="00756FDF" w:rsidP="00756FDF">
      <w:pPr>
        <w:tabs>
          <w:tab w:val="left" w:pos="426"/>
          <w:tab w:val="left" w:pos="993"/>
        </w:tabs>
        <w:spacing w:after="0" w:line="264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B363F0">
        <w:rPr>
          <w:rFonts w:ascii="Times New Roman" w:hAnsi="Times New Roman"/>
          <w:sz w:val="24"/>
          <w:szCs w:val="24"/>
        </w:rPr>
        <w:t>За 2019 год было проверено 62 пакета документов. По сравнению с уровнем 2018 года, в 2019 году количество специалистов, зарегистрированных  в НРС  составило 48%. Это объясняется тем, что требования законодательства в части обеспеченности организаций членов СА «КС» на конец 2019 года исполнено на 98,4% и Национальный реестр специалистов по организации строительства НОСТРОЙ  практически сформирован.</w:t>
      </w:r>
    </w:p>
    <w:p w:rsidR="00756FDF" w:rsidRPr="00B363F0" w:rsidRDefault="00756FDF" w:rsidP="00756FDF">
      <w:pPr>
        <w:tabs>
          <w:tab w:val="left" w:pos="426"/>
          <w:tab w:val="left" w:pos="993"/>
        </w:tabs>
        <w:spacing w:after="0" w:line="264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B363F0">
        <w:rPr>
          <w:rFonts w:ascii="Times New Roman" w:hAnsi="Times New Roman"/>
          <w:sz w:val="24"/>
          <w:szCs w:val="24"/>
        </w:rPr>
        <w:t>С 2020 года СА «КС» прекратил исполнять функцию оператора НРС, при этом продолжая оказывать, при необходимости,  консультационную помощь в оформлении документов для регистрации в НРС  сотрудников организаций, входящих в состав ассоциации.</w:t>
      </w:r>
    </w:p>
    <w:p w:rsidR="00BA0011" w:rsidRPr="00763A7E" w:rsidRDefault="00BA0011" w:rsidP="00BA0011">
      <w:pPr>
        <w:pStyle w:val="a3"/>
        <w:tabs>
          <w:tab w:val="left" w:pos="426"/>
          <w:tab w:val="left" w:pos="993"/>
        </w:tabs>
        <w:spacing w:after="0" w:line="264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34FD8" w:rsidRPr="00763A7E" w:rsidRDefault="001C3DEC" w:rsidP="0010367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63A7E">
        <w:rPr>
          <w:rFonts w:ascii="Times New Roman" w:hAnsi="Times New Roman"/>
          <w:b/>
          <w:sz w:val="28"/>
          <w:szCs w:val="28"/>
          <w:u w:val="single"/>
        </w:rPr>
        <w:t>Контроль деятельности членов С</w:t>
      </w:r>
      <w:r w:rsidR="00765169" w:rsidRPr="00763A7E">
        <w:rPr>
          <w:rFonts w:ascii="Times New Roman" w:hAnsi="Times New Roman"/>
          <w:b/>
          <w:sz w:val="28"/>
          <w:szCs w:val="28"/>
          <w:u w:val="single"/>
        </w:rPr>
        <w:t>А «КС»</w:t>
      </w:r>
      <w:r w:rsidRPr="00763A7E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E6898" w:rsidRPr="00763A7E" w:rsidRDefault="005E6898" w:rsidP="00686D71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6D71" w:rsidRPr="00763A7E" w:rsidRDefault="00686D71" w:rsidP="00686D71">
      <w:pPr>
        <w:tabs>
          <w:tab w:val="left" w:pos="1134"/>
        </w:tabs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В 2019 году Планом проверок были предусмотрены проверки 187 организаций.</w:t>
      </w:r>
    </w:p>
    <w:p w:rsidR="00686D71" w:rsidRPr="00763A7E" w:rsidRDefault="00686D71" w:rsidP="00686D71">
      <w:pPr>
        <w:tabs>
          <w:tab w:val="left" w:pos="1134"/>
        </w:tabs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Фактически за 2019 год проведено 823</w:t>
      </w:r>
      <w:r w:rsidRPr="00763A7E">
        <w:rPr>
          <w:rFonts w:ascii="Times New Roman" w:hAnsi="Times New Roman"/>
          <w:b/>
          <w:sz w:val="24"/>
          <w:szCs w:val="24"/>
        </w:rPr>
        <w:t xml:space="preserve"> </w:t>
      </w:r>
      <w:r w:rsidRPr="00763A7E">
        <w:rPr>
          <w:rFonts w:ascii="Times New Roman" w:hAnsi="Times New Roman"/>
          <w:sz w:val="24"/>
          <w:szCs w:val="24"/>
        </w:rPr>
        <w:t>плановых проверок на предмет соответствия обязательным требованиям:</w:t>
      </w:r>
    </w:p>
    <w:p w:rsidR="00686D71" w:rsidRPr="00763A7E" w:rsidRDefault="00686D71" w:rsidP="00686D71">
      <w:pPr>
        <w:tabs>
          <w:tab w:val="left" w:pos="1134"/>
        </w:tabs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lastRenderedPageBreak/>
        <w:t>- 138 проверок – соответствие фактического совокупного размера обязательств члена СРО по договорам строительного подряда, заключённым с использованием конкурентных способов, предельному размеру обязательств, исходя из которого этим членом СРО был внесён взнос в компенсационный фонд обеспечения договорных обязательств (КФОДО);</w:t>
      </w:r>
    </w:p>
    <w:p w:rsidR="00686D71" w:rsidRPr="00763A7E" w:rsidRDefault="00686D71" w:rsidP="00686D71">
      <w:pPr>
        <w:tabs>
          <w:tab w:val="left" w:pos="1134"/>
        </w:tabs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- 552 проверки (ежеквартально) - исполнения обязательств по договорам строительного подряда, заключённым с использованием конкурентных способов;</w:t>
      </w:r>
    </w:p>
    <w:p w:rsidR="00686D71" w:rsidRPr="00763A7E" w:rsidRDefault="00686D71" w:rsidP="00686D71">
      <w:pPr>
        <w:tabs>
          <w:tab w:val="left" w:pos="1134"/>
        </w:tabs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- 133 проверки - соответствие стандартам и внутренним документам Ассоциации, условиям членства в СА «КС».</w:t>
      </w:r>
    </w:p>
    <w:p w:rsidR="00686D71" w:rsidRPr="00763A7E" w:rsidRDefault="00686D71" w:rsidP="00686D71">
      <w:pPr>
        <w:tabs>
          <w:tab w:val="left" w:pos="1134"/>
        </w:tabs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 xml:space="preserve">Также в 2019 году проведено </w:t>
      </w:r>
      <w:r w:rsidRPr="00763A7E">
        <w:rPr>
          <w:rFonts w:ascii="Times New Roman" w:hAnsi="Times New Roman"/>
          <w:b/>
          <w:sz w:val="24"/>
          <w:szCs w:val="24"/>
        </w:rPr>
        <w:t>42</w:t>
      </w:r>
      <w:r w:rsidRPr="00763A7E">
        <w:rPr>
          <w:rFonts w:ascii="Times New Roman" w:hAnsi="Times New Roman"/>
          <w:sz w:val="24"/>
          <w:szCs w:val="24"/>
        </w:rPr>
        <w:t xml:space="preserve"> внеплановых проверок из них:</w:t>
      </w:r>
    </w:p>
    <w:p w:rsidR="00686D71" w:rsidRPr="00763A7E" w:rsidRDefault="00686D71" w:rsidP="00686D71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В сравнении с 2018 годом количество плановых проверок в 2019 году значительно возросло из-за необходимости контролировать исполнение обязательств по договорам строительного подряда, заключённым с исполь</w:t>
      </w:r>
      <w:r w:rsidR="007840AF">
        <w:rPr>
          <w:rFonts w:ascii="Times New Roman" w:hAnsi="Times New Roman"/>
          <w:sz w:val="24"/>
          <w:szCs w:val="24"/>
        </w:rPr>
        <w:t>зованием конкурентных способов.</w:t>
      </w:r>
    </w:p>
    <w:p w:rsidR="00686D71" w:rsidRPr="00763A7E" w:rsidRDefault="00686D71" w:rsidP="00686D71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Основные нарушения, выявленные при проверках в 2019, следующие:</w:t>
      </w:r>
    </w:p>
    <w:p w:rsidR="00686D71" w:rsidRPr="00763A7E" w:rsidRDefault="00686D71" w:rsidP="00686D71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отсутствие в штате по основному месту работы в организации двух специалистов, сведения о которых включены в НРС;</w:t>
      </w:r>
    </w:p>
    <w:p w:rsidR="00686D71" w:rsidRPr="00763A7E" w:rsidRDefault="00686D71" w:rsidP="00686D71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наличие задолженности по уплате членских взносов;</w:t>
      </w:r>
    </w:p>
    <w:p w:rsidR="00686D71" w:rsidRPr="00763A7E" w:rsidRDefault="00686D71" w:rsidP="00686D71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не предоставление отчетов (своевременность, полнота);</w:t>
      </w:r>
    </w:p>
    <w:p w:rsidR="00686D71" w:rsidRPr="00763A7E" w:rsidRDefault="00686D71" w:rsidP="00686D71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нарушение сроков исполнения по договорам строительного подряда, заключенным конкурентным способом.</w:t>
      </w:r>
    </w:p>
    <w:p w:rsidR="00686D71" w:rsidRPr="00763A7E" w:rsidRDefault="00686D71" w:rsidP="00686D71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В связи с принятым решение о внесении изменений в Положение об отчетах и анализе деятельности членов СА «КС», отчеты о закупках будут предоставляться не ежеквартально как ранее, а за полугодие, что снизит нагрузку, как на членов СРО по предоставлению отчетов, так и на КЭО по количеству плановых проверок.</w:t>
      </w:r>
    </w:p>
    <w:p w:rsidR="00686D71" w:rsidRPr="00763A7E" w:rsidRDefault="00686D71" w:rsidP="00686D71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По состоянию на 31.12.2019 количество членов, внесших взнос в КФОДО составило 138 организаций.</w:t>
      </w:r>
    </w:p>
    <w:p w:rsidR="00686D71" w:rsidRPr="00763A7E" w:rsidRDefault="00686D71" w:rsidP="00686D71">
      <w:pPr>
        <w:spacing w:after="0" w:line="264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A7E">
        <w:rPr>
          <w:rFonts w:ascii="Times New Roman" w:hAnsi="Times New Roman"/>
          <w:sz w:val="24"/>
          <w:szCs w:val="24"/>
        </w:rPr>
        <w:t xml:space="preserve">С 2019 года СА «КС» приобрела и начала использовать программный комплекс «Электронный реестр СРО» в котором имеется опция «Загрузка сведений о контрактах с сайта ЕИССЗ (Единая информационная система в сфере закупок)», </w:t>
      </w:r>
      <w:r w:rsidRPr="00763A7E">
        <w:rPr>
          <w:rFonts w:ascii="Times New Roman" w:eastAsia="Times New Roman" w:hAnsi="Times New Roman"/>
          <w:sz w:val="24"/>
          <w:szCs w:val="24"/>
          <w:lang w:eastAsia="ru-RU"/>
        </w:rPr>
        <w:t>которая позволяет отслеживать договоры, заключенные членом СРО и оценивать риски исполнения сроков государственных и муниципальных строительных контактов.</w:t>
      </w:r>
    </w:p>
    <w:p w:rsidR="007840AF" w:rsidRDefault="00686D71" w:rsidP="00686D71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В течение 2019 года по результатам проведенных проверок выявлено, что из 138 организаций участников КФОДО – 12 членов СА «КС» уклонились от прохождения проверки</w:t>
      </w:r>
      <w:r w:rsidR="007840AF">
        <w:rPr>
          <w:rFonts w:ascii="Times New Roman" w:hAnsi="Times New Roman"/>
          <w:sz w:val="24"/>
          <w:szCs w:val="24"/>
        </w:rPr>
        <w:t>,</w:t>
      </w:r>
      <w:r w:rsidRPr="00763A7E">
        <w:rPr>
          <w:rFonts w:ascii="Times New Roman" w:hAnsi="Times New Roman"/>
          <w:sz w:val="24"/>
          <w:szCs w:val="24"/>
        </w:rPr>
        <w:t xml:space="preserve"> не предоставив в установленный срок отчет о ходе исполнения обязательств по договорам, заключенным конкурентным способом, а 5 членов СРО допустили нарушения сроков исполнения обязательств</w:t>
      </w:r>
      <w:r w:rsidR="007840AF">
        <w:rPr>
          <w:rFonts w:ascii="Times New Roman" w:hAnsi="Times New Roman"/>
          <w:sz w:val="24"/>
          <w:szCs w:val="24"/>
        </w:rPr>
        <w:t>.</w:t>
      </w:r>
      <w:r w:rsidRPr="00763A7E">
        <w:rPr>
          <w:rFonts w:ascii="Times New Roman" w:hAnsi="Times New Roman"/>
          <w:sz w:val="24"/>
          <w:szCs w:val="24"/>
        </w:rPr>
        <w:t xml:space="preserve"> </w:t>
      </w:r>
    </w:p>
    <w:p w:rsidR="00686D71" w:rsidRPr="00763A7E" w:rsidRDefault="00686D71" w:rsidP="00686D71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По результатам проверки проведенной в 2019 году, в течение 2018 года превышения предельного размера обязательств по договорам подряда</w:t>
      </w:r>
      <w:r w:rsidR="007840AF">
        <w:rPr>
          <w:rFonts w:ascii="Times New Roman" w:hAnsi="Times New Roman"/>
          <w:sz w:val="24"/>
          <w:szCs w:val="24"/>
        </w:rPr>
        <w:t xml:space="preserve"> </w:t>
      </w:r>
      <w:r w:rsidR="007840AF" w:rsidRPr="00763A7E">
        <w:rPr>
          <w:rFonts w:ascii="Times New Roman" w:hAnsi="Times New Roman"/>
          <w:sz w:val="24"/>
          <w:szCs w:val="24"/>
        </w:rPr>
        <w:t>не выявлено</w:t>
      </w:r>
      <w:r w:rsidR="007840AF">
        <w:rPr>
          <w:rFonts w:ascii="Times New Roman" w:hAnsi="Times New Roman"/>
          <w:sz w:val="24"/>
          <w:szCs w:val="24"/>
        </w:rPr>
        <w:t>.</w:t>
      </w:r>
    </w:p>
    <w:p w:rsidR="00686D71" w:rsidRDefault="00686D71" w:rsidP="00686D71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 xml:space="preserve"> </w:t>
      </w:r>
      <w:r w:rsidR="00F4575A">
        <w:rPr>
          <w:rFonts w:ascii="Times New Roman" w:hAnsi="Times New Roman"/>
          <w:sz w:val="24"/>
          <w:szCs w:val="24"/>
        </w:rPr>
        <w:t>В</w:t>
      </w:r>
      <w:r w:rsidRPr="00763A7E">
        <w:rPr>
          <w:rFonts w:ascii="Times New Roman" w:hAnsi="Times New Roman"/>
          <w:sz w:val="24"/>
          <w:szCs w:val="24"/>
        </w:rPr>
        <w:t xml:space="preserve"> ходе внеплановых в проверок выявлены случаи, когда члены СРО не внесшие соответствующие взносы в компенсационный фонд обеспечения договорных обязательств, т.е., не будучи участниками КФОДО принимали участие в заключении договоров (контрактов) с использованием конкурентных способов и заключали контракты, таким организациям были направлены предупреждения и уведомления – требования о необходимости уплаты взноса в КФОДО.</w:t>
      </w:r>
    </w:p>
    <w:p w:rsidR="00F4575A" w:rsidRPr="00763A7E" w:rsidRDefault="00F4575A" w:rsidP="00686D71">
      <w:pPr>
        <w:spacing w:after="0" w:line="264" w:lineRule="auto"/>
        <w:ind w:firstLine="85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86D71" w:rsidRPr="00763A7E" w:rsidRDefault="00686D71" w:rsidP="00686D71">
      <w:pPr>
        <w:spacing w:after="0" w:line="264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E3872" w:rsidRPr="00763A7E" w:rsidRDefault="009E3872" w:rsidP="00AA43F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3A7E">
        <w:rPr>
          <w:rFonts w:ascii="Times New Roman" w:hAnsi="Times New Roman"/>
          <w:b/>
          <w:sz w:val="28"/>
          <w:szCs w:val="28"/>
        </w:rPr>
        <w:lastRenderedPageBreak/>
        <w:t>Претензионно-исковая работа.</w:t>
      </w:r>
    </w:p>
    <w:p w:rsidR="001D1A21" w:rsidRPr="007840AF" w:rsidRDefault="00F4575A" w:rsidP="007840A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D1A21" w:rsidRPr="007840AF">
        <w:rPr>
          <w:rFonts w:ascii="Times New Roman" w:hAnsi="Times New Roman"/>
          <w:sz w:val="24"/>
          <w:szCs w:val="24"/>
        </w:rPr>
        <w:t>В 2019 году заявлены: 21 претензия об уплате задолженности по уплате членских взносов</w:t>
      </w:r>
      <w:r w:rsidR="00D2128E">
        <w:rPr>
          <w:rFonts w:ascii="Times New Roman" w:hAnsi="Times New Roman"/>
          <w:sz w:val="24"/>
          <w:szCs w:val="24"/>
        </w:rPr>
        <w:t>,</w:t>
      </w:r>
      <w:r w:rsidR="00D2128E" w:rsidRPr="00D2128E">
        <w:rPr>
          <w:rFonts w:ascii="Times New Roman" w:hAnsi="Times New Roman"/>
          <w:sz w:val="24"/>
          <w:szCs w:val="24"/>
        </w:rPr>
        <w:t xml:space="preserve"> </w:t>
      </w:r>
      <w:r w:rsidR="00D2128E" w:rsidRPr="007840AF">
        <w:rPr>
          <w:rFonts w:ascii="Times New Roman" w:hAnsi="Times New Roman"/>
          <w:sz w:val="24"/>
          <w:szCs w:val="24"/>
        </w:rPr>
        <w:t xml:space="preserve">(в 2018 году – 44) </w:t>
      </w:r>
      <w:r w:rsidR="00D2128E">
        <w:rPr>
          <w:rFonts w:ascii="Times New Roman" w:hAnsi="Times New Roman"/>
          <w:sz w:val="24"/>
          <w:szCs w:val="24"/>
        </w:rPr>
        <w:t xml:space="preserve"> </w:t>
      </w:r>
      <w:r w:rsidR="001D1A21" w:rsidRPr="007840AF">
        <w:rPr>
          <w:rFonts w:ascii="Times New Roman" w:hAnsi="Times New Roman"/>
          <w:sz w:val="24"/>
          <w:szCs w:val="24"/>
        </w:rPr>
        <w:t>; 5 требований кредиторов в деле о банкротстве</w:t>
      </w:r>
      <w:r w:rsidR="00D2128E">
        <w:rPr>
          <w:rFonts w:ascii="Times New Roman" w:hAnsi="Times New Roman"/>
          <w:sz w:val="24"/>
          <w:szCs w:val="24"/>
        </w:rPr>
        <w:t xml:space="preserve"> </w:t>
      </w:r>
      <w:r w:rsidR="00D2128E" w:rsidRPr="007840AF">
        <w:rPr>
          <w:rFonts w:ascii="Times New Roman" w:hAnsi="Times New Roman"/>
          <w:sz w:val="24"/>
          <w:szCs w:val="24"/>
        </w:rPr>
        <w:t>(в 2018 году – 4)</w:t>
      </w:r>
      <w:r w:rsidR="001D1A21" w:rsidRPr="007840AF">
        <w:rPr>
          <w:rFonts w:ascii="Times New Roman" w:hAnsi="Times New Roman"/>
          <w:sz w:val="24"/>
          <w:szCs w:val="24"/>
        </w:rPr>
        <w:t xml:space="preserve">, 3 из которых удовлетворены, 1 находится на рассмотрении, по 1 требованию заявлен отказ (подготавливается иск о взыскании текущих платежей); заявлены две претензии к членам СА «КС» об уплате дополнительного взноса в КФОДО – 1 претензия удовлетворена, по 1 принято компромиссное решение. </w:t>
      </w:r>
    </w:p>
    <w:p w:rsidR="001D1A21" w:rsidRPr="007840AF" w:rsidRDefault="001D1A21" w:rsidP="007840A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840AF">
        <w:rPr>
          <w:rFonts w:ascii="Times New Roman" w:hAnsi="Times New Roman"/>
          <w:sz w:val="24"/>
          <w:szCs w:val="24"/>
        </w:rPr>
        <w:t>В течение 2019 года подготовлены претензии от имени членов СРО к НОСТРОЙ по ситуациям об отказе НОСТРОЙ о внесении сведений в Единый реестр о реорганизации в форме присоединения одного члена СА «КС» к другому члену СА «КС» в части увеличения размера взноса в КФВВ и КФОДО;</w:t>
      </w:r>
      <w:r w:rsidR="00DC347D" w:rsidRPr="007840AF">
        <w:rPr>
          <w:rFonts w:ascii="Times New Roman" w:hAnsi="Times New Roman"/>
          <w:sz w:val="24"/>
          <w:szCs w:val="24"/>
        </w:rPr>
        <w:t xml:space="preserve"> </w:t>
      </w:r>
      <w:r w:rsidRPr="007840AF">
        <w:rPr>
          <w:rFonts w:ascii="Times New Roman" w:hAnsi="Times New Roman"/>
          <w:sz w:val="24"/>
          <w:szCs w:val="24"/>
        </w:rPr>
        <w:t>о распределении взноса члена СРО в КФ между КФВВ и КФОДО.</w:t>
      </w:r>
    </w:p>
    <w:p w:rsidR="001D1A21" w:rsidRPr="007840AF" w:rsidRDefault="001D1A21" w:rsidP="007840A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840AF">
        <w:rPr>
          <w:rFonts w:ascii="Times New Roman" w:hAnsi="Times New Roman"/>
          <w:sz w:val="24"/>
          <w:szCs w:val="24"/>
        </w:rPr>
        <w:t>Оба требования удовлетворены НОСТРОЙ.</w:t>
      </w:r>
    </w:p>
    <w:p w:rsidR="001D1A21" w:rsidRPr="007840AF" w:rsidRDefault="001D1A21" w:rsidP="00D2128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840AF">
        <w:rPr>
          <w:rFonts w:ascii="Times New Roman" w:hAnsi="Times New Roman"/>
          <w:sz w:val="24"/>
          <w:szCs w:val="24"/>
        </w:rPr>
        <w:t>СА «КС» принимала участие в качестве третьей стороны на стороне истца – в  арбитражном деле по иску ООО «СибСтройДизайн» об обязании прежней СРО перечислить взнос, внесённый ранее в КФ. Получен исполнительный лист, который передан через ООО «СибСтройДизайн» на взыскание.</w:t>
      </w:r>
    </w:p>
    <w:p w:rsidR="001D1A21" w:rsidRPr="007840AF" w:rsidRDefault="00F4575A" w:rsidP="00D2128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D1A21" w:rsidRPr="007840AF">
        <w:rPr>
          <w:rFonts w:ascii="Times New Roman" w:hAnsi="Times New Roman"/>
          <w:sz w:val="24"/>
          <w:szCs w:val="24"/>
        </w:rPr>
        <w:t>В 2019 году проведён выборочный анализ судебных дел членов СА «КС» потенциально угрожающих предъявлением выплат из КФВВ и КФОДО, выявлено несколько таких дел.</w:t>
      </w:r>
    </w:p>
    <w:p w:rsidR="001D1A21" w:rsidRPr="007840AF" w:rsidRDefault="00B801EF" w:rsidP="007840AF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D1A21" w:rsidRPr="007840AF">
        <w:rPr>
          <w:rFonts w:ascii="Times New Roman" w:hAnsi="Times New Roman"/>
          <w:sz w:val="24"/>
          <w:szCs w:val="24"/>
        </w:rPr>
        <w:t>Обращения, ответы на обращения</w:t>
      </w:r>
      <w:r w:rsidR="00D2128E">
        <w:rPr>
          <w:rFonts w:ascii="Times New Roman" w:hAnsi="Times New Roman"/>
          <w:sz w:val="24"/>
          <w:szCs w:val="24"/>
        </w:rPr>
        <w:t>:</w:t>
      </w:r>
    </w:p>
    <w:p w:rsidR="001D1A21" w:rsidRPr="007840AF" w:rsidRDefault="00D2128E" w:rsidP="00D2128E">
      <w:pPr>
        <w:pStyle w:val="a3"/>
        <w:spacing w:after="0"/>
        <w:ind w:left="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D1A21" w:rsidRPr="007840AF">
        <w:rPr>
          <w:rFonts w:ascii="Times New Roman" w:hAnsi="Times New Roman"/>
          <w:sz w:val="24"/>
          <w:szCs w:val="24"/>
        </w:rPr>
        <w:t>В течение 2019 года  были подготовлены и направлены в надзорные и контрольные органы и организации обращения по вопросам применения законодательства  15  обращений</w:t>
      </w:r>
      <w:r w:rsidR="00DC347D" w:rsidRPr="007840AF">
        <w:rPr>
          <w:rFonts w:ascii="Times New Roman" w:hAnsi="Times New Roman"/>
          <w:sz w:val="24"/>
          <w:szCs w:val="24"/>
        </w:rPr>
        <w:t xml:space="preserve"> в </w:t>
      </w:r>
      <w:r w:rsidR="001D1A21" w:rsidRPr="007840AF">
        <w:rPr>
          <w:rFonts w:ascii="Times New Roman" w:hAnsi="Times New Roman"/>
          <w:sz w:val="24"/>
          <w:szCs w:val="24"/>
        </w:rPr>
        <w:t xml:space="preserve"> Ростехнадзор,</w:t>
      </w:r>
      <w:r w:rsidR="00DC347D" w:rsidRPr="007840AF">
        <w:rPr>
          <w:rFonts w:ascii="Times New Roman" w:hAnsi="Times New Roman"/>
          <w:sz w:val="24"/>
          <w:szCs w:val="24"/>
        </w:rPr>
        <w:t xml:space="preserve"> </w:t>
      </w:r>
      <w:r w:rsidR="001D1A21" w:rsidRPr="007840AF">
        <w:rPr>
          <w:rFonts w:ascii="Times New Roman" w:hAnsi="Times New Roman"/>
          <w:sz w:val="24"/>
          <w:szCs w:val="24"/>
        </w:rPr>
        <w:t xml:space="preserve"> Минстрой</w:t>
      </w:r>
      <w:r w:rsidR="00DC347D" w:rsidRPr="007840AF">
        <w:rPr>
          <w:rFonts w:ascii="Times New Roman" w:hAnsi="Times New Roman"/>
          <w:sz w:val="24"/>
          <w:szCs w:val="24"/>
        </w:rPr>
        <w:t>,</w:t>
      </w:r>
      <w:r w:rsidR="001D1A21" w:rsidRPr="007840AF">
        <w:rPr>
          <w:rFonts w:ascii="Times New Roman" w:hAnsi="Times New Roman"/>
          <w:sz w:val="24"/>
          <w:szCs w:val="24"/>
        </w:rPr>
        <w:t xml:space="preserve">  Минюст</w:t>
      </w:r>
      <w:r w:rsidR="00DC347D" w:rsidRPr="007840AF">
        <w:rPr>
          <w:rFonts w:ascii="Times New Roman" w:hAnsi="Times New Roman"/>
          <w:sz w:val="24"/>
          <w:szCs w:val="24"/>
        </w:rPr>
        <w:t xml:space="preserve">, в НОСТРОЙ, </w:t>
      </w:r>
      <w:r w:rsidR="001D1A21" w:rsidRPr="007840AF">
        <w:rPr>
          <w:rFonts w:ascii="Times New Roman" w:hAnsi="Times New Roman"/>
          <w:sz w:val="24"/>
          <w:szCs w:val="24"/>
        </w:rPr>
        <w:t>получены ответы по су</w:t>
      </w:r>
      <w:r w:rsidR="00DC347D" w:rsidRPr="007840AF">
        <w:rPr>
          <w:rFonts w:ascii="Times New Roman" w:hAnsi="Times New Roman"/>
          <w:sz w:val="24"/>
          <w:szCs w:val="24"/>
        </w:rPr>
        <w:t>ществу заданных вопросов.</w:t>
      </w:r>
    </w:p>
    <w:p w:rsidR="001D1A21" w:rsidRPr="007840AF" w:rsidRDefault="001D1A21" w:rsidP="00D2128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840AF">
        <w:rPr>
          <w:rFonts w:ascii="Times New Roman" w:hAnsi="Times New Roman"/>
          <w:sz w:val="24"/>
          <w:szCs w:val="24"/>
        </w:rPr>
        <w:t>В 2019 году поступило 4 (в 2018 году – 2) обращения по поводу деятельности членов СА «КС». По каждому обращению проведены: анализ ситуации правового регулирования, даны исчерпывающие ответы:</w:t>
      </w:r>
    </w:p>
    <w:p w:rsidR="00DB7E94" w:rsidRPr="00763A7E" w:rsidRDefault="00DB7E94" w:rsidP="00DB7E94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B7E94" w:rsidRPr="00763A7E" w:rsidRDefault="00DB7E94" w:rsidP="00DB7E94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 w:rsidRPr="00763A7E">
        <w:rPr>
          <w:rFonts w:ascii="Times New Roman" w:hAnsi="Times New Roman"/>
          <w:b/>
          <w:sz w:val="24"/>
          <w:szCs w:val="24"/>
        </w:rPr>
        <w:t xml:space="preserve">       6. СТАНДАРТЫ</w:t>
      </w:r>
    </w:p>
    <w:p w:rsidR="00DB7E94" w:rsidRPr="00763A7E" w:rsidRDefault="00DB7E94" w:rsidP="00DB7E94">
      <w:pPr>
        <w:spacing w:after="160" w:line="259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В настоящее время из 224 утвержденных Советом НОСТРОЙ стандартов</w:t>
      </w:r>
      <w:r w:rsidR="00F4575A">
        <w:rPr>
          <w:rFonts w:ascii="Times New Roman" w:hAnsi="Times New Roman"/>
          <w:sz w:val="24"/>
          <w:szCs w:val="24"/>
        </w:rPr>
        <w:t>, из них</w:t>
      </w:r>
      <w:r w:rsidRPr="00763A7E">
        <w:rPr>
          <w:rFonts w:ascii="Times New Roman" w:hAnsi="Times New Roman"/>
          <w:sz w:val="24"/>
          <w:szCs w:val="24"/>
        </w:rPr>
        <w:t>:</w:t>
      </w:r>
    </w:p>
    <w:p w:rsidR="00DB7E94" w:rsidRPr="00763A7E" w:rsidRDefault="00DB7E94" w:rsidP="00DB7E94">
      <w:pPr>
        <w:spacing w:after="160" w:line="259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 xml:space="preserve">– </w:t>
      </w:r>
      <w:r w:rsidRPr="00763A7E">
        <w:rPr>
          <w:rFonts w:ascii="Times New Roman" w:hAnsi="Times New Roman"/>
          <w:b/>
          <w:bCs/>
          <w:sz w:val="24"/>
          <w:szCs w:val="24"/>
          <w:u w:val="single"/>
        </w:rPr>
        <w:t>164</w:t>
      </w:r>
      <w:r w:rsidRPr="00763A7E">
        <w:rPr>
          <w:rFonts w:ascii="Times New Roman" w:hAnsi="Times New Roman"/>
          <w:sz w:val="24"/>
          <w:szCs w:val="24"/>
        </w:rPr>
        <w:t xml:space="preserve"> стандарта на процессы выполнения работ, вошли в состав стандартов, содержащих требования, обязательные для осуществления контроля со стороны СРО за их членами в соответствии со статьями 55.13, 55.15 ГРК РФ, из которых: </w:t>
      </w:r>
    </w:p>
    <w:p w:rsidR="00F17169" w:rsidRDefault="00DB7E94" w:rsidP="00DB7E94">
      <w:pPr>
        <w:spacing w:after="160" w:line="259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b/>
          <w:bCs/>
          <w:sz w:val="24"/>
          <w:szCs w:val="24"/>
          <w:u w:val="single"/>
        </w:rPr>
        <w:t>161</w:t>
      </w:r>
      <w:r w:rsidRPr="00763A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3A7E">
        <w:rPr>
          <w:rFonts w:ascii="Times New Roman" w:hAnsi="Times New Roman"/>
          <w:sz w:val="24"/>
          <w:szCs w:val="24"/>
        </w:rPr>
        <w:t xml:space="preserve">стандарт с датой введения в действие - 01.06.2019 </w:t>
      </w:r>
    </w:p>
    <w:p w:rsidR="00F17169" w:rsidRDefault="00DB7E94" w:rsidP="00DB7E94">
      <w:pPr>
        <w:spacing w:after="160" w:line="259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763A7E">
        <w:rPr>
          <w:rFonts w:ascii="Times New Roman" w:hAnsi="Times New Roman"/>
          <w:sz w:val="24"/>
          <w:szCs w:val="24"/>
        </w:rPr>
        <w:t xml:space="preserve"> стандарта с датой введения в действие – 01.01.2020 </w:t>
      </w:r>
    </w:p>
    <w:p w:rsidR="00DB7E94" w:rsidRPr="00763A7E" w:rsidRDefault="00DB7E94" w:rsidP="00DB7E94">
      <w:pPr>
        <w:spacing w:after="160" w:line="259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63A7E">
        <w:rPr>
          <w:rFonts w:ascii="Times New Roman" w:hAnsi="Times New Roman"/>
          <w:sz w:val="24"/>
          <w:szCs w:val="24"/>
        </w:rPr>
        <w:t xml:space="preserve">Подготовлены к утверждению Советом НОСТРОЙ </w:t>
      </w:r>
      <w:r w:rsidRPr="00763A7E">
        <w:rPr>
          <w:rFonts w:ascii="Times New Roman" w:hAnsi="Times New Roman"/>
          <w:b/>
          <w:bCs/>
          <w:sz w:val="24"/>
          <w:szCs w:val="24"/>
          <w:u w:val="single"/>
        </w:rPr>
        <w:t>24</w:t>
      </w:r>
      <w:r w:rsidRPr="00763A7E">
        <w:rPr>
          <w:rFonts w:ascii="Times New Roman" w:hAnsi="Times New Roman"/>
          <w:sz w:val="24"/>
          <w:szCs w:val="24"/>
        </w:rPr>
        <w:t xml:space="preserve"> стандарта на процессы выполнения работ.</w:t>
      </w:r>
    </w:p>
    <w:p w:rsidR="00DB7E94" w:rsidRPr="00763A7E" w:rsidRDefault="00DB7E94" w:rsidP="00DB7E94">
      <w:pPr>
        <w:spacing w:after="160" w:line="259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 xml:space="preserve">По состоянию на 07.02.2020 предоставлены документы, подтверждающие внедрение стандартов НОСТРОЙ на процессы выполнения работ от </w:t>
      </w:r>
      <w:r w:rsidRPr="00763A7E">
        <w:rPr>
          <w:rFonts w:ascii="Times New Roman" w:hAnsi="Times New Roman"/>
          <w:b/>
          <w:bCs/>
          <w:sz w:val="24"/>
          <w:szCs w:val="24"/>
          <w:u w:val="single"/>
        </w:rPr>
        <w:t>49</w:t>
      </w:r>
      <w:r w:rsidRPr="00763A7E">
        <w:rPr>
          <w:rFonts w:ascii="Times New Roman" w:hAnsi="Times New Roman"/>
          <w:sz w:val="24"/>
          <w:szCs w:val="24"/>
        </w:rPr>
        <w:t xml:space="preserve"> организаций, членов СА «КС».</w:t>
      </w:r>
    </w:p>
    <w:p w:rsidR="00DB7E94" w:rsidRPr="00763A7E" w:rsidRDefault="00DB7E94" w:rsidP="00DB7E94">
      <w:pPr>
        <w:spacing w:after="160" w:line="259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 xml:space="preserve">Так же в 2019 году  НОСТРОЙ </w:t>
      </w:r>
      <w:r w:rsidR="00F17169">
        <w:rPr>
          <w:rFonts w:ascii="Times New Roman" w:hAnsi="Times New Roman"/>
          <w:sz w:val="24"/>
          <w:szCs w:val="24"/>
        </w:rPr>
        <w:t xml:space="preserve">дал разъяснения, что </w:t>
      </w:r>
      <w:r w:rsidRPr="00763A7E">
        <w:rPr>
          <w:rFonts w:ascii="Times New Roman" w:hAnsi="Times New Roman"/>
          <w:sz w:val="24"/>
          <w:szCs w:val="24"/>
        </w:rPr>
        <w:t xml:space="preserve">стандарты на процессы выполнения работ  применяются добровольно в целях обеспечения качества выполняемых </w:t>
      </w:r>
      <w:r w:rsidRPr="00763A7E">
        <w:rPr>
          <w:rFonts w:ascii="Times New Roman" w:hAnsi="Times New Roman"/>
          <w:sz w:val="24"/>
          <w:szCs w:val="24"/>
        </w:rPr>
        <w:lastRenderedPageBreak/>
        <w:t xml:space="preserve">работ, а в случае включения в задание застройщика, технического заказчика на подготовку проектной документации, лицо, осуществляющее строительство, обязано соблюдать требования стандартов на процессы выполнения работ в рамках соблюдения проектной документации. </w:t>
      </w:r>
    </w:p>
    <w:p w:rsidR="00DB7E94" w:rsidRPr="00763A7E" w:rsidRDefault="00075E5C" w:rsidP="00DB7E94">
      <w:pPr>
        <w:spacing w:after="0" w:line="264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63A7E">
        <w:rPr>
          <w:rFonts w:ascii="Times New Roman" w:hAnsi="Times New Roman"/>
          <w:b/>
          <w:sz w:val="24"/>
          <w:szCs w:val="24"/>
        </w:rPr>
        <w:t>7</w:t>
      </w:r>
      <w:r w:rsidR="00DB7E94" w:rsidRPr="00763A7E">
        <w:rPr>
          <w:rFonts w:ascii="Times New Roman" w:hAnsi="Times New Roman"/>
          <w:b/>
          <w:sz w:val="24"/>
          <w:szCs w:val="24"/>
        </w:rPr>
        <w:t xml:space="preserve">. </w:t>
      </w:r>
      <w:r w:rsidR="00DB7E94" w:rsidRPr="00763A7E">
        <w:rPr>
          <w:rFonts w:ascii="Times New Roman" w:hAnsi="Times New Roman"/>
          <w:b/>
          <w:sz w:val="28"/>
          <w:szCs w:val="28"/>
        </w:rPr>
        <w:t>Повышение квалификации и аттестация</w:t>
      </w:r>
      <w:r w:rsidR="00706082" w:rsidRPr="00763A7E">
        <w:rPr>
          <w:rFonts w:ascii="Times New Roman" w:hAnsi="Times New Roman"/>
          <w:b/>
          <w:sz w:val="28"/>
          <w:szCs w:val="28"/>
        </w:rPr>
        <w:t>.</w:t>
      </w:r>
    </w:p>
    <w:p w:rsidR="00F17169" w:rsidRDefault="00F17169" w:rsidP="00DB7E94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B7E94" w:rsidRPr="00763A7E" w:rsidRDefault="00DB7E94" w:rsidP="00DB7E94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С 2014 года в целях снижения финансовой нагрузки для предприятий малого бизнеса в подготовке кадров и получении права на выполнение работ выделяются средства из сметы расходов СА «КС» на оплату повышения квалификации и аттестации заявленных специалистов организаций – членов СА «КС».</w:t>
      </w:r>
    </w:p>
    <w:p w:rsidR="00DB7E94" w:rsidRPr="00763A7E" w:rsidRDefault="00DB7E94" w:rsidP="00DB7E94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По итогам проведенных мероприятий по повышению квалификации и аттестации, за 6 лет Ассоциацией потрачено 2 327 300 рублей - обучено 597 работников членов СА «КС»:</w:t>
      </w:r>
    </w:p>
    <w:p w:rsidR="00075E5C" w:rsidRPr="00763A7E" w:rsidRDefault="00151940" w:rsidP="00DB7E94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B7E94" w:rsidRPr="00763A7E">
        <w:rPr>
          <w:rFonts w:ascii="Times New Roman" w:hAnsi="Times New Roman"/>
          <w:sz w:val="24"/>
          <w:szCs w:val="24"/>
        </w:rPr>
        <w:t>сновная масса специалистов прошла обучение в 2015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="00DB7E94" w:rsidRPr="00763A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(193 чел)</w:t>
      </w:r>
      <w:r w:rsidR="00DB7E94" w:rsidRPr="00763A7E">
        <w:rPr>
          <w:rFonts w:ascii="Times New Roman" w:hAnsi="Times New Roman"/>
          <w:sz w:val="24"/>
          <w:szCs w:val="24"/>
        </w:rPr>
        <w:t xml:space="preserve"> исходя из того, что срок действия удостоверения о повышении квалификации - 5 лет, </w:t>
      </w:r>
      <w:r w:rsidR="00DB7E94" w:rsidRPr="00763A7E">
        <w:rPr>
          <w:rFonts w:ascii="Times New Roman" w:hAnsi="Times New Roman"/>
          <w:b/>
          <w:sz w:val="24"/>
          <w:szCs w:val="24"/>
        </w:rPr>
        <w:t>можно прогнозировать увеличение потребности обучения в 2020 году</w:t>
      </w:r>
      <w:r w:rsidR="00DB7E94" w:rsidRPr="00763A7E">
        <w:rPr>
          <w:rFonts w:ascii="Times New Roman" w:hAnsi="Times New Roman"/>
          <w:sz w:val="24"/>
          <w:szCs w:val="24"/>
        </w:rPr>
        <w:t>, а с 2019 количество специалистов, прошедших повышение квалификации, уже начало расти, в сравнении с предыдущим периодом.</w:t>
      </w:r>
      <w:r w:rsidR="00075E5C" w:rsidRPr="00763A7E">
        <w:rPr>
          <w:rFonts w:ascii="Times New Roman" w:hAnsi="Times New Roman"/>
          <w:sz w:val="24"/>
          <w:szCs w:val="24"/>
        </w:rPr>
        <w:t xml:space="preserve"> В 2019 году </w:t>
      </w:r>
      <w:r>
        <w:rPr>
          <w:rFonts w:ascii="Times New Roman" w:hAnsi="Times New Roman"/>
          <w:sz w:val="24"/>
          <w:szCs w:val="24"/>
        </w:rPr>
        <w:t>прошло</w:t>
      </w:r>
      <w:r w:rsidR="00075E5C" w:rsidRPr="00763A7E">
        <w:rPr>
          <w:rFonts w:ascii="Times New Roman" w:hAnsi="Times New Roman"/>
          <w:sz w:val="24"/>
          <w:szCs w:val="24"/>
        </w:rPr>
        <w:t xml:space="preserve"> обучение 32 работник</w:t>
      </w:r>
      <w:r>
        <w:rPr>
          <w:rFonts w:ascii="Times New Roman" w:hAnsi="Times New Roman"/>
          <w:sz w:val="24"/>
          <w:szCs w:val="24"/>
        </w:rPr>
        <w:t>а членов СА «КС».</w:t>
      </w:r>
    </w:p>
    <w:p w:rsidR="00DB7E94" w:rsidRPr="00763A7E" w:rsidRDefault="00075E5C" w:rsidP="00DB7E94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63A7E">
        <w:rPr>
          <w:rFonts w:ascii="Times New Roman" w:hAnsi="Times New Roman"/>
          <w:sz w:val="24"/>
          <w:szCs w:val="24"/>
        </w:rPr>
        <w:t>Необходимо отметить, что общая потребность в повышении квалификации специалистов строительных организаций с 2018 года снизилась в первую очередь в связи со снижением минимальных требований к кадровому составу -</w:t>
      </w:r>
      <w:r w:rsidRPr="00763A7E">
        <w:rPr>
          <w:rFonts w:ascii="Times New Roman" w:eastAsia="Arial" w:hAnsi="Times New Roman"/>
          <w:sz w:val="24"/>
          <w:szCs w:val="24"/>
          <w:lang w:eastAsia="ru-RU"/>
        </w:rPr>
        <w:t xml:space="preserve"> не менее 2 специалистов по организации строительства.</w:t>
      </w:r>
    </w:p>
    <w:p w:rsidR="00DB7E94" w:rsidRDefault="00DB7E94" w:rsidP="00151940">
      <w:pPr>
        <w:spacing w:after="0" w:line="264" w:lineRule="auto"/>
        <w:ind w:firstLine="851"/>
        <w:jc w:val="both"/>
        <w:rPr>
          <w:rFonts w:ascii="Times New Roman" w:hAnsi="Times New Roman" w:cs="Times New Roman"/>
        </w:rPr>
      </w:pPr>
      <w:r w:rsidRPr="00763A7E">
        <w:rPr>
          <w:rFonts w:ascii="Times New Roman" w:hAnsi="Times New Roman"/>
          <w:sz w:val="24"/>
          <w:szCs w:val="24"/>
        </w:rPr>
        <w:t>В связи с тем, что за последние три года стоимость за повышение квалификации специалистов не поднималась, учебный центр поставил Ассоциацию в известность, что в 2020 году возможно повышение цены за обучение.</w:t>
      </w:r>
      <w:r w:rsidR="00151940">
        <w:rPr>
          <w:rFonts w:ascii="Times New Roman" w:hAnsi="Times New Roman"/>
          <w:sz w:val="24"/>
          <w:szCs w:val="24"/>
        </w:rPr>
        <w:t xml:space="preserve"> </w:t>
      </w:r>
      <w:r w:rsidRPr="00151940">
        <w:rPr>
          <w:rFonts w:ascii="Times New Roman" w:hAnsi="Times New Roman" w:cs="Times New Roman"/>
        </w:rPr>
        <w:t xml:space="preserve">СА «КС» планирует продолжить взаимодействие с НОСТРОЙ по программам поддержки малого предпринимательства в подготовке кадров, если в дальнейшем на это будут выделяться средства, а также при выделении средств из сметы СРО Ассоциация продолжит обучение специалистов по организации строительства членских организаций. </w:t>
      </w:r>
    </w:p>
    <w:p w:rsidR="00151940" w:rsidRPr="00151940" w:rsidRDefault="00151940" w:rsidP="00151940">
      <w:pPr>
        <w:spacing w:after="0" w:line="264" w:lineRule="auto"/>
        <w:ind w:firstLine="851"/>
        <w:jc w:val="both"/>
        <w:rPr>
          <w:rFonts w:ascii="Times New Roman" w:hAnsi="Times New Roman" w:cs="Times New Roman"/>
          <w:b/>
        </w:rPr>
      </w:pPr>
    </w:p>
    <w:p w:rsidR="001718EA" w:rsidRPr="00763A7E" w:rsidRDefault="004C1872" w:rsidP="00706082">
      <w:pPr>
        <w:pStyle w:val="a3"/>
        <w:spacing w:after="0" w:line="264" w:lineRule="auto"/>
        <w:ind w:left="108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="00706082" w:rsidRPr="00763A7E">
        <w:rPr>
          <w:rFonts w:ascii="Times New Roman" w:hAnsi="Times New Roman"/>
          <w:b/>
          <w:sz w:val="28"/>
          <w:szCs w:val="28"/>
          <w:u w:val="single"/>
        </w:rPr>
        <w:t xml:space="preserve">. Финансовая часть. </w:t>
      </w:r>
    </w:p>
    <w:p w:rsidR="00706082" w:rsidRPr="00763A7E" w:rsidRDefault="00706082" w:rsidP="00706082">
      <w:pPr>
        <w:pStyle w:val="a3"/>
        <w:spacing w:after="0" w:line="264" w:lineRule="auto"/>
        <w:ind w:left="108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6B13" w:rsidRDefault="00706082" w:rsidP="00706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Учетная политика и бухгалтерская документация</w:t>
      </w:r>
      <w:r w:rsidR="001519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Ассоциации </w:t>
      </w: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сформированы и </w:t>
      </w:r>
      <w:r w:rsidRPr="00B96B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осуществляются </w:t>
      </w: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действующего законодательства</w:t>
      </w:r>
      <w:r w:rsidR="00B96B1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06082" w:rsidRPr="00B363F0" w:rsidRDefault="00706082" w:rsidP="00706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Поступления и расходование средств компенсационн</w:t>
      </w:r>
      <w:r w:rsidR="00B96B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фонд</w:t>
      </w:r>
      <w:r w:rsidR="00B96B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членских и вступительных взносов учитываются по назначению целевых средств и в разрезе источников поступления.</w:t>
      </w:r>
    </w:p>
    <w:p w:rsidR="00706082" w:rsidRPr="00B363F0" w:rsidRDefault="00706082" w:rsidP="00706082">
      <w:pPr>
        <w:spacing w:after="0" w:line="240" w:lineRule="auto"/>
        <w:ind w:firstLine="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Хозяйственные операции, произведенные в рамках уставной деятельности ассоциации, отражаются в разрезе статей затрат, предусмотренных в финансовом плане (смете) доходов и расходов, утвержденной предыдущим общим собранием</w:t>
      </w:r>
    </w:p>
    <w:p w:rsidR="00706082" w:rsidRPr="00B363F0" w:rsidRDefault="00706082" w:rsidP="00706082">
      <w:pPr>
        <w:spacing w:after="0" w:line="240" w:lineRule="auto"/>
        <w:ind w:firstLine="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 учетные документы хранятся в СА «КС» в течение пяти лет.</w:t>
      </w:r>
    </w:p>
    <w:p w:rsidR="00B96B13" w:rsidRDefault="00B96B13" w:rsidP="00706082">
      <w:pPr>
        <w:spacing w:after="0" w:line="240" w:lineRule="auto"/>
        <w:ind w:firstLine="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082" w:rsidRPr="00B363F0" w:rsidRDefault="00B96B13" w:rsidP="00706082">
      <w:pPr>
        <w:spacing w:after="0" w:line="240" w:lineRule="auto"/>
        <w:ind w:firstLine="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06082"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финансовые показатели работы Партнерства за 2019 год: </w:t>
      </w:r>
    </w:p>
    <w:p w:rsidR="00706082" w:rsidRPr="00B363F0" w:rsidRDefault="00706082" w:rsidP="00706082">
      <w:pPr>
        <w:spacing w:after="0" w:line="240" w:lineRule="auto"/>
        <w:ind w:firstLine="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082" w:rsidRPr="00B363F0" w:rsidRDefault="00706082" w:rsidP="00706082">
      <w:pPr>
        <w:spacing w:after="0" w:line="240" w:lineRule="auto"/>
        <w:ind w:firstLine="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Величина компенсационных фондов по состоянию на 31.12.2019 года составляет 273,7 млн. рублей в том числе:</w:t>
      </w:r>
    </w:p>
    <w:p w:rsidR="00706082" w:rsidRPr="00B363F0" w:rsidRDefault="00B96B13" w:rsidP="00706082">
      <w:pPr>
        <w:spacing w:after="0" w:line="240" w:lineRule="auto"/>
        <w:ind w:firstLine="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706082"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омпенсационн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="00706082"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фонд возмещения вреда составляет 94,5 млн. рублей включая взносы членов СРО 92,5 млн. рублей и процентов за пользование денежными средствами, находящимися на специальных счетах Банка 2 млн. руб.</w:t>
      </w:r>
    </w:p>
    <w:p w:rsidR="00706082" w:rsidRPr="00B363F0" w:rsidRDefault="00B96B13" w:rsidP="00706082">
      <w:pPr>
        <w:spacing w:after="0" w:line="240" w:lineRule="auto"/>
        <w:ind w:firstLine="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</w:t>
      </w:r>
      <w:r w:rsidR="00706082"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омпенсационн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="00706082"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ОДО</w:t>
      </w:r>
      <w:r w:rsidR="00706082"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 179,2 млн. руб., включая взносы членов СРО 115 млн. руб., доходы полученные от размещения компенсационных фондов на 01.01.2017 год и распределённые 29.06.2017 по заявлениям членов СА «КС» на формирование компенсационного фонда обеспечения договорных обязательств – 15,1 млн. руб., проценты за пользование денежными средствами, нахо</w:t>
      </w:r>
      <w:r w:rsidR="00BF19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дящимися на специальных счетах б</w:t>
      </w:r>
      <w:r w:rsidR="00706082"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анка -  3 млн. руб., взносов прекративших членство в СРО до 04.07.2016 г. (ч.12 ст.3.3 ФЗ № 191) – 46,1 млн. руб.</w:t>
      </w:r>
    </w:p>
    <w:p w:rsidR="00706082" w:rsidRPr="00B363F0" w:rsidRDefault="00706082" w:rsidP="00706082">
      <w:pPr>
        <w:spacing w:after="0" w:line="240" w:lineRule="auto"/>
        <w:ind w:firstLine="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082" w:rsidRPr="00B363F0" w:rsidRDefault="00706082" w:rsidP="00706082">
      <w:pPr>
        <w:spacing w:after="0" w:line="240" w:lineRule="auto"/>
        <w:ind w:firstLine="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Просроченной кредиторской задолженности у </w:t>
      </w:r>
      <w:r w:rsidR="00B96B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Ассоциации</w:t>
      </w: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нет, акты сверки с основными кредиторами формируются ежеквартально.  В то же время просроченная дебиторская задолженность по членским взносам на конец 2019 года составила 2,6 млн. руб., в том числе задолженность:</w:t>
      </w:r>
    </w:p>
    <w:p w:rsidR="00706082" w:rsidRPr="00B363F0" w:rsidRDefault="00706082" w:rsidP="007060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добровольно вышедшим и исключенным составляет 2 млн. руб., </w:t>
      </w:r>
    </w:p>
    <w:p w:rsidR="00706082" w:rsidRPr="00B363F0" w:rsidRDefault="00706082" w:rsidP="007060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действующим членам 597 тыс. руб. </w:t>
      </w:r>
    </w:p>
    <w:p w:rsidR="00706082" w:rsidRPr="00B363F0" w:rsidRDefault="00706082" w:rsidP="00706082">
      <w:pPr>
        <w:spacing w:after="0" w:line="240" w:lineRule="auto"/>
        <w:ind w:firstLine="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082" w:rsidRPr="00B363F0" w:rsidRDefault="00706082" w:rsidP="00706082">
      <w:pPr>
        <w:spacing w:after="0" w:line="240" w:lineRule="auto"/>
        <w:ind w:firstLine="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сравнению с 2018 годом задолженность по действующим членам ассоциации уменьшилась на 254 тыс. руб. </w:t>
      </w:r>
    </w:p>
    <w:p w:rsidR="00706082" w:rsidRPr="00B363F0" w:rsidRDefault="00706082" w:rsidP="00BF19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082" w:rsidRPr="00B363F0" w:rsidRDefault="00706082" w:rsidP="0070608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Расходование денежных средств ассоциации осуществлялось в соответствии с утвержденной на 2019 год Общим Собранием финансовым планом (сметой) в сумме 16,7 млн. рублей.  </w:t>
      </w:r>
    </w:p>
    <w:p w:rsidR="00706082" w:rsidRPr="00B363F0" w:rsidRDefault="00706082" w:rsidP="0070608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082" w:rsidRPr="00B363F0" w:rsidRDefault="00706082" w:rsidP="00706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Фактические расходы на содержание СА «КС» в 2019 году составили           14,9 млн., </w:t>
      </w:r>
      <w:r w:rsidRPr="00B363F0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:rsidR="00706082" w:rsidRPr="00B363F0" w:rsidRDefault="00706082" w:rsidP="00706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6082" w:rsidRPr="00B363F0" w:rsidRDefault="00706082" w:rsidP="00706082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="Calibri" w:hAnsi="Times New Roman" w:cs="Times New Roman"/>
          <w:sz w:val="24"/>
          <w:szCs w:val="24"/>
          <w:lang w:eastAsia="ru-RU"/>
        </w:rPr>
        <w:t>«Административно-хозяйственные расходы» – 1,02 млн. руб. или 84,07% в данной статье по таким подстатьям как:</w:t>
      </w:r>
    </w:p>
    <w:p w:rsidR="00706082" w:rsidRPr="00B363F0" w:rsidRDefault="00706082" w:rsidP="0070608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="Calibri" w:hAnsi="Times New Roman" w:cs="Times New Roman"/>
          <w:sz w:val="24"/>
          <w:szCs w:val="24"/>
          <w:lang w:eastAsia="ru-RU"/>
        </w:rPr>
        <w:t>ремонт и обслуживание основных фондов, эксплуатационные расходы, а также материальные и хозяйственные расходы - экономия составила 15,93%</w:t>
      </w:r>
    </w:p>
    <w:p w:rsidR="00706082" w:rsidRPr="00B363F0" w:rsidRDefault="00706082" w:rsidP="00706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6082" w:rsidRPr="00B363F0" w:rsidRDefault="00706082" w:rsidP="00706082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«Производственные расходы» – 12 267 тыс. руб. или 92,94%, в данной статье по таким подстатьям как:</w:t>
      </w:r>
    </w:p>
    <w:p w:rsidR="00706082" w:rsidRPr="00B363F0" w:rsidRDefault="00706082" w:rsidP="007060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«Фонд заработной платы», «Премиальный фонд», «Налоги и взносы» экономия составила – 1,98%, на «Командировочные расходы» исполнение – 20,17%. По «Транспортным расходам» исполнение – 91,58%. По банковским, почтовым расходам, а также по канцтоварам, услугам связи, информационным услугам экономия составила 29,7%; </w:t>
      </w:r>
    </w:p>
    <w:p w:rsidR="00706082" w:rsidRPr="00B363F0" w:rsidRDefault="00706082" w:rsidP="00706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6082" w:rsidRPr="00B363F0" w:rsidRDefault="00706082" w:rsidP="0070608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="Calibri" w:hAnsi="Times New Roman" w:cs="Times New Roman"/>
          <w:sz w:val="24"/>
          <w:szCs w:val="24"/>
          <w:lang w:eastAsia="ru-RU"/>
        </w:rPr>
        <w:t>Прочие расходы составили – 108,1 тыс. руб. или 33,78%</w:t>
      </w:r>
    </w:p>
    <w:p w:rsidR="00706082" w:rsidRPr="00B363F0" w:rsidRDefault="00706082" w:rsidP="00706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6082" w:rsidRPr="00B363F0" w:rsidRDefault="00706082" w:rsidP="0070608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Расходы за членов </w:t>
      </w: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ассоциации</w:t>
      </w:r>
      <w:r w:rsidRPr="00B363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 в 2019 году составили 1 053 тыс. руб. или исполнено 54,10% на:</w:t>
      </w:r>
    </w:p>
    <w:p w:rsidR="00706082" w:rsidRPr="00B363F0" w:rsidRDefault="00706082" w:rsidP="007060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="Calibri" w:hAnsi="Times New Roman" w:cs="Times New Roman"/>
          <w:sz w:val="24"/>
          <w:szCs w:val="24"/>
          <w:lang w:eastAsia="ru-RU"/>
        </w:rPr>
        <w:t>Членский взнос в Национальное объединение строителей за членов Партнёрства составил 939 тыс. рублей,</w:t>
      </w:r>
    </w:p>
    <w:p w:rsidR="00706082" w:rsidRPr="00B363F0" w:rsidRDefault="00706082" w:rsidP="007060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квалификации с проведением аттестации руководящих работников и специалистов членов </w:t>
      </w: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ассоциации</w:t>
      </w:r>
      <w:r w:rsidRPr="00B363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исполнено – </w:t>
      </w:r>
      <w:r w:rsidR="003E6F71" w:rsidRPr="00B363F0">
        <w:rPr>
          <w:rFonts w:ascii="Times New Roman" w:eastAsia="Calibri" w:hAnsi="Times New Roman" w:cs="Times New Roman"/>
          <w:sz w:val="24"/>
          <w:szCs w:val="24"/>
          <w:lang w:eastAsia="ru-RU"/>
        </w:rPr>
        <w:t>96,4 тыс руб.</w:t>
      </w:r>
    </w:p>
    <w:p w:rsidR="00706082" w:rsidRPr="00B363F0" w:rsidRDefault="00706082" w:rsidP="007060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Налог на доходы за 2019 год, перечисляемый в связи с применением упрощенной системы налогообложения - израсходовано от планируемой суммы 11,7% или 41 тыс. руб.  </w:t>
      </w:r>
    </w:p>
    <w:p w:rsidR="00706082" w:rsidRPr="00A31C52" w:rsidRDefault="00706082" w:rsidP="0070608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1C52">
        <w:rPr>
          <w:rFonts w:ascii="Times New Roman" w:eastAsia="Calibri" w:hAnsi="Times New Roman" w:cs="Times New Roman"/>
          <w:sz w:val="24"/>
          <w:szCs w:val="24"/>
          <w:lang w:eastAsia="ru-RU"/>
        </w:rPr>
        <w:t>Резерв расходов СА «КС» – 64,3 млн. руб. или 0,74% экономия по данной статье составила 99,26%.</w:t>
      </w:r>
    </w:p>
    <w:p w:rsidR="00706082" w:rsidRPr="00B363F0" w:rsidRDefault="00706082" w:rsidP="0070608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Бюджет расходов из средств целевого назначения превышен не был, экономия денежных средств за 2019 год составила 2 млн. руб.</w:t>
      </w:r>
    </w:p>
    <w:p w:rsidR="00706082" w:rsidRPr="00B363F0" w:rsidRDefault="00706082" w:rsidP="0070608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082" w:rsidRPr="00B363F0" w:rsidRDefault="00706082" w:rsidP="0070608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проверки и подтверждения правильности годовой финансовой отчетности ассоциации проведена аудиторская проверка документации независимой фирмой, членом СРО аудиторов НП «Московская аудиторская палата» - общество с ограниченной ответственностью аудиторская фирма «ГРАДИЕНТ». Заключение положительное. </w:t>
      </w:r>
    </w:p>
    <w:p w:rsidR="00706082" w:rsidRPr="00B363F0" w:rsidRDefault="00706082" w:rsidP="00706082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того, в соответствии с законодательством Российской Федерации, Уставом Саморегулируемой ассоциации «Красноярские строители» и положением о Ревизионной комиссии проведена проверка финансово-хозяйственной деятельности ассоциации по итогам 2019 года ревизионной комиссией.</w:t>
      </w:r>
    </w:p>
    <w:p w:rsidR="00F17169" w:rsidRDefault="00706082" w:rsidP="00706082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Комиссия подтвердила достоверность данных годовой бухгалтерской отчетности, целесообразность и обоснованность основных затрат в соответствии с бюджетом на 2019 год.</w:t>
      </w:r>
    </w:p>
    <w:p w:rsidR="00706082" w:rsidRPr="00B363F0" w:rsidRDefault="00706082" w:rsidP="00706082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Бухгалтерский баланс за 2019 год, отчет о финансовых результатах, отчет о целевом использовании денежных средств, заключение аудиторской проверки и выводы ревизионной комиссии опубликованы на сайте СА «КС» в свободном доступе и являются приложением к  Годовому отчету.</w:t>
      </w:r>
    </w:p>
    <w:p w:rsidR="00706082" w:rsidRPr="00B363F0" w:rsidRDefault="00706082" w:rsidP="00706082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Валюта баланса на 31.12.2019 – 340 млн. рублей. Актив баланса состоит из собственных основных фондов, финансовых вложений членов ассоциации, производственных запасов и денежных средств. Фонды, включая целевое финансирование и добавочный капитал, формировались за счет вступительных, членских взносов ассоциации и взносов в компенсационные фонды, что составляет 351,6 млн. рублей. Балансовая прибыль СА «КС» за 2019 год составила 510 тыс. руб. </w:t>
      </w:r>
    </w:p>
    <w:p w:rsidR="00706082" w:rsidRPr="00B363F0" w:rsidRDefault="002A51F4" w:rsidP="002A51F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06082"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 сегодняшний день компенсационны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706082"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706082"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размере 273,7 млн. рублей размещены в системно значимом банке;</w:t>
      </w:r>
    </w:p>
    <w:p w:rsidR="00706082" w:rsidRPr="00B363F0" w:rsidRDefault="00706082" w:rsidP="007060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ФИЛИАЛ "НОВОСИБИРСКИЙ" АО "АЛЬФА-БАНК"</w:t>
      </w:r>
      <w:r w:rsidR="002A51F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06082" w:rsidRPr="00B363F0" w:rsidRDefault="00706082" w:rsidP="00706082">
      <w:pPr>
        <w:spacing w:after="0" w:line="36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sectPr w:rsidR="00706082" w:rsidRPr="00B363F0" w:rsidSect="00B9181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71" w:rsidRDefault="00686D71" w:rsidP="00600001">
      <w:pPr>
        <w:spacing w:after="0" w:line="240" w:lineRule="auto"/>
      </w:pPr>
      <w:r>
        <w:separator/>
      </w:r>
    </w:p>
  </w:endnote>
  <w:endnote w:type="continuationSeparator" w:id="0">
    <w:p w:rsidR="00686D71" w:rsidRDefault="00686D71" w:rsidP="0060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672"/>
      <w:docPartObj>
        <w:docPartGallery w:val="Page Numbers (Bottom of Page)"/>
        <w:docPartUnique/>
      </w:docPartObj>
    </w:sdtPr>
    <w:sdtEndPr/>
    <w:sdtContent>
      <w:p w:rsidR="00686D71" w:rsidRDefault="00D96A6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91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86D71" w:rsidRDefault="00686D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71" w:rsidRDefault="00686D71" w:rsidP="00600001">
      <w:pPr>
        <w:spacing w:after="0" w:line="240" w:lineRule="auto"/>
      </w:pPr>
      <w:r>
        <w:separator/>
      </w:r>
    </w:p>
  </w:footnote>
  <w:footnote w:type="continuationSeparator" w:id="0">
    <w:p w:rsidR="00686D71" w:rsidRDefault="00686D71" w:rsidP="00600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375"/>
    <w:multiLevelType w:val="hybridMultilevel"/>
    <w:tmpl w:val="7FA2D9E8"/>
    <w:lvl w:ilvl="0" w:tplc="2018A0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9E1BA9"/>
    <w:multiLevelType w:val="hybridMultilevel"/>
    <w:tmpl w:val="81A65354"/>
    <w:lvl w:ilvl="0" w:tplc="AA8EB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21BD3"/>
    <w:multiLevelType w:val="hybridMultilevel"/>
    <w:tmpl w:val="44A61FFA"/>
    <w:lvl w:ilvl="0" w:tplc="2018A0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B0566A"/>
    <w:multiLevelType w:val="multilevel"/>
    <w:tmpl w:val="243A143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6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170B2D56"/>
    <w:multiLevelType w:val="hybridMultilevel"/>
    <w:tmpl w:val="B19C1DF4"/>
    <w:lvl w:ilvl="0" w:tplc="9C4ED6E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105E5C"/>
    <w:multiLevelType w:val="hybridMultilevel"/>
    <w:tmpl w:val="5D12E45E"/>
    <w:lvl w:ilvl="0" w:tplc="3D626A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C125A"/>
    <w:multiLevelType w:val="hybridMultilevel"/>
    <w:tmpl w:val="57FCE79E"/>
    <w:lvl w:ilvl="0" w:tplc="2018A0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894868"/>
    <w:multiLevelType w:val="hybridMultilevel"/>
    <w:tmpl w:val="37006D1A"/>
    <w:lvl w:ilvl="0" w:tplc="7B1208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586B2A"/>
    <w:multiLevelType w:val="hybridMultilevel"/>
    <w:tmpl w:val="1070F14A"/>
    <w:lvl w:ilvl="0" w:tplc="2018A0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503124D"/>
    <w:multiLevelType w:val="hybridMultilevel"/>
    <w:tmpl w:val="7ED4F08C"/>
    <w:lvl w:ilvl="0" w:tplc="2018A0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E81A02"/>
    <w:multiLevelType w:val="hybridMultilevel"/>
    <w:tmpl w:val="0A12D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6312"/>
    <w:multiLevelType w:val="hybridMultilevel"/>
    <w:tmpl w:val="7966C4F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E03536C"/>
    <w:multiLevelType w:val="hybridMultilevel"/>
    <w:tmpl w:val="549A17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1C45F6C"/>
    <w:multiLevelType w:val="hybridMultilevel"/>
    <w:tmpl w:val="D5BE7B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44E18"/>
    <w:multiLevelType w:val="hybridMultilevel"/>
    <w:tmpl w:val="2326C7F4"/>
    <w:lvl w:ilvl="0" w:tplc="7CD2F9A6">
      <w:start w:val="1"/>
      <w:numFmt w:val="russianLow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CB0ED4"/>
    <w:multiLevelType w:val="hybridMultilevel"/>
    <w:tmpl w:val="F0E41306"/>
    <w:lvl w:ilvl="0" w:tplc="209AF7D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6547D62"/>
    <w:multiLevelType w:val="hybridMultilevel"/>
    <w:tmpl w:val="FB1C0792"/>
    <w:lvl w:ilvl="0" w:tplc="332A62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60935"/>
    <w:multiLevelType w:val="hybridMultilevel"/>
    <w:tmpl w:val="A8F40624"/>
    <w:lvl w:ilvl="0" w:tplc="2018A0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328133C"/>
    <w:multiLevelType w:val="hybridMultilevel"/>
    <w:tmpl w:val="6B2CE190"/>
    <w:lvl w:ilvl="0" w:tplc="3D626A24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175"/>
    <w:multiLevelType w:val="hybridMultilevel"/>
    <w:tmpl w:val="80E4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A28F9"/>
    <w:multiLevelType w:val="hybridMultilevel"/>
    <w:tmpl w:val="A8601D58"/>
    <w:lvl w:ilvl="0" w:tplc="2018A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87870"/>
    <w:multiLevelType w:val="hybridMultilevel"/>
    <w:tmpl w:val="D9B0B630"/>
    <w:lvl w:ilvl="0" w:tplc="38F8DF3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C121966"/>
    <w:multiLevelType w:val="hybridMultilevel"/>
    <w:tmpl w:val="BD505F54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3">
    <w:nsid w:val="4E7523E7"/>
    <w:multiLevelType w:val="hybridMultilevel"/>
    <w:tmpl w:val="16C848AC"/>
    <w:lvl w:ilvl="0" w:tplc="2018A0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2E558E0"/>
    <w:multiLevelType w:val="hybridMultilevel"/>
    <w:tmpl w:val="CBE80CC8"/>
    <w:lvl w:ilvl="0" w:tplc="2018A0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8713D9A"/>
    <w:multiLevelType w:val="hybridMultilevel"/>
    <w:tmpl w:val="0484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C4EAD"/>
    <w:multiLevelType w:val="hybridMultilevel"/>
    <w:tmpl w:val="B718B4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F3DA2"/>
    <w:multiLevelType w:val="hybridMultilevel"/>
    <w:tmpl w:val="3DA06C6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617E5D17"/>
    <w:multiLevelType w:val="hybridMultilevel"/>
    <w:tmpl w:val="E98C2084"/>
    <w:lvl w:ilvl="0" w:tplc="2E4439E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79122A"/>
    <w:multiLevelType w:val="hybridMultilevel"/>
    <w:tmpl w:val="F14A3DB8"/>
    <w:lvl w:ilvl="0" w:tplc="2018A0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80602F5"/>
    <w:multiLevelType w:val="hybridMultilevel"/>
    <w:tmpl w:val="53F2DB28"/>
    <w:lvl w:ilvl="0" w:tplc="332A62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B3352A"/>
    <w:multiLevelType w:val="hybridMultilevel"/>
    <w:tmpl w:val="B7A85E60"/>
    <w:lvl w:ilvl="0" w:tplc="2018A02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D81325C"/>
    <w:multiLevelType w:val="hybridMultilevel"/>
    <w:tmpl w:val="66149C2C"/>
    <w:lvl w:ilvl="0" w:tplc="2018A0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FC3514A"/>
    <w:multiLevelType w:val="hybridMultilevel"/>
    <w:tmpl w:val="E69CB5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18E2F5D"/>
    <w:multiLevelType w:val="hybridMultilevel"/>
    <w:tmpl w:val="971697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A1449"/>
    <w:multiLevelType w:val="hybridMultilevel"/>
    <w:tmpl w:val="1856021A"/>
    <w:lvl w:ilvl="0" w:tplc="38F8DF3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A8926CB"/>
    <w:multiLevelType w:val="hybridMultilevel"/>
    <w:tmpl w:val="F4B20B20"/>
    <w:lvl w:ilvl="0" w:tplc="D7DE1E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3"/>
  </w:num>
  <w:num w:numId="4">
    <w:abstractNumId w:val="27"/>
  </w:num>
  <w:num w:numId="5">
    <w:abstractNumId w:val="10"/>
  </w:num>
  <w:num w:numId="6">
    <w:abstractNumId w:val="19"/>
  </w:num>
  <w:num w:numId="7">
    <w:abstractNumId w:val="0"/>
  </w:num>
  <w:num w:numId="8">
    <w:abstractNumId w:val="9"/>
  </w:num>
  <w:num w:numId="9">
    <w:abstractNumId w:val="32"/>
  </w:num>
  <w:num w:numId="10">
    <w:abstractNumId w:val="29"/>
  </w:num>
  <w:num w:numId="11">
    <w:abstractNumId w:val="2"/>
  </w:num>
  <w:num w:numId="12">
    <w:abstractNumId w:val="14"/>
  </w:num>
  <w:num w:numId="13">
    <w:abstractNumId w:val="1"/>
  </w:num>
  <w:num w:numId="14">
    <w:abstractNumId w:val="24"/>
  </w:num>
  <w:num w:numId="15">
    <w:abstractNumId w:val="18"/>
  </w:num>
  <w:num w:numId="16">
    <w:abstractNumId w:val="20"/>
  </w:num>
  <w:num w:numId="17">
    <w:abstractNumId w:val="5"/>
  </w:num>
  <w:num w:numId="18">
    <w:abstractNumId w:val="36"/>
  </w:num>
  <w:num w:numId="19">
    <w:abstractNumId w:val="7"/>
  </w:num>
  <w:num w:numId="20">
    <w:abstractNumId w:val="22"/>
  </w:num>
  <w:num w:numId="21">
    <w:abstractNumId w:val="13"/>
  </w:num>
  <w:num w:numId="22">
    <w:abstractNumId w:val="4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4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"/>
  </w:num>
  <w:num w:numId="30">
    <w:abstractNumId w:val="21"/>
  </w:num>
  <w:num w:numId="31">
    <w:abstractNumId w:val="25"/>
  </w:num>
  <w:num w:numId="3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6"/>
  </w:num>
  <w:num w:numId="35">
    <w:abstractNumId w:val="8"/>
  </w:num>
  <w:num w:numId="36">
    <w:abstractNumId w:val="23"/>
  </w:num>
  <w:num w:numId="37">
    <w:abstractNumId w:val="30"/>
  </w:num>
  <w:num w:numId="38">
    <w:abstractNumId w:val="15"/>
  </w:num>
  <w:num w:numId="3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30"/>
    <w:rsid w:val="00000892"/>
    <w:rsid w:val="00003AAD"/>
    <w:rsid w:val="00006C1F"/>
    <w:rsid w:val="00012097"/>
    <w:rsid w:val="0001321D"/>
    <w:rsid w:val="00015986"/>
    <w:rsid w:val="00017F3F"/>
    <w:rsid w:val="00022C46"/>
    <w:rsid w:val="000324F9"/>
    <w:rsid w:val="0003334F"/>
    <w:rsid w:val="00047E19"/>
    <w:rsid w:val="00051A51"/>
    <w:rsid w:val="00075E5C"/>
    <w:rsid w:val="00077574"/>
    <w:rsid w:val="0008207F"/>
    <w:rsid w:val="00091411"/>
    <w:rsid w:val="000960DC"/>
    <w:rsid w:val="000A2028"/>
    <w:rsid w:val="000A5DAB"/>
    <w:rsid w:val="000B4880"/>
    <w:rsid w:val="000B5ECA"/>
    <w:rsid w:val="000C2695"/>
    <w:rsid w:val="000C4A4B"/>
    <w:rsid w:val="000D4F64"/>
    <w:rsid w:val="000E00FE"/>
    <w:rsid w:val="000F5609"/>
    <w:rsid w:val="00102F07"/>
    <w:rsid w:val="00103678"/>
    <w:rsid w:val="001074DA"/>
    <w:rsid w:val="00114057"/>
    <w:rsid w:val="00116D02"/>
    <w:rsid w:val="001328E8"/>
    <w:rsid w:val="00136B52"/>
    <w:rsid w:val="00140593"/>
    <w:rsid w:val="00151940"/>
    <w:rsid w:val="00155914"/>
    <w:rsid w:val="001604C5"/>
    <w:rsid w:val="00160A65"/>
    <w:rsid w:val="001655E7"/>
    <w:rsid w:val="001702E9"/>
    <w:rsid w:val="001718EA"/>
    <w:rsid w:val="00175FD5"/>
    <w:rsid w:val="00177249"/>
    <w:rsid w:val="00177730"/>
    <w:rsid w:val="001845CA"/>
    <w:rsid w:val="00190289"/>
    <w:rsid w:val="00192A16"/>
    <w:rsid w:val="001A3607"/>
    <w:rsid w:val="001A57CB"/>
    <w:rsid w:val="001B24A3"/>
    <w:rsid w:val="001B5716"/>
    <w:rsid w:val="001C3DEC"/>
    <w:rsid w:val="001D1A21"/>
    <w:rsid w:val="001D1A32"/>
    <w:rsid w:val="001D61DD"/>
    <w:rsid w:val="001E5947"/>
    <w:rsid w:val="001F3379"/>
    <w:rsid w:val="002153D7"/>
    <w:rsid w:val="00234194"/>
    <w:rsid w:val="00240CFB"/>
    <w:rsid w:val="00243032"/>
    <w:rsid w:val="002441B4"/>
    <w:rsid w:val="002442B2"/>
    <w:rsid w:val="00253DDF"/>
    <w:rsid w:val="00254E77"/>
    <w:rsid w:val="0025589E"/>
    <w:rsid w:val="00255FF8"/>
    <w:rsid w:val="002560D5"/>
    <w:rsid w:val="0026329D"/>
    <w:rsid w:val="0026337B"/>
    <w:rsid w:val="00271F89"/>
    <w:rsid w:val="00272083"/>
    <w:rsid w:val="00277A24"/>
    <w:rsid w:val="00280D0B"/>
    <w:rsid w:val="00284FD1"/>
    <w:rsid w:val="00286EFB"/>
    <w:rsid w:val="002A4A5D"/>
    <w:rsid w:val="002A51F4"/>
    <w:rsid w:val="002A73DE"/>
    <w:rsid w:val="002B121B"/>
    <w:rsid w:val="002B51A8"/>
    <w:rsid w:val="002C3E19"/>
    <w:rsid w:val="002C7492"/>
    <w:rsid w:val="002C7770"/>
    <w:rsid w:val="002E0E4F"/>
    <w:rsid w:val="002E43C5"/>
    <w:rsid w:val="002F0DB3"/>
    <w:rsid w:val="002F3FF5"/>
    <w:rsid w:val="002F77FE"/>
    <w:rsid w:val="0030403B"/>
    <w:rsid w:val="0033248C"/>
    <w:rsid w:val="0033590F"/>
    <w:rsid w:val="00343332"/>
    <w:rsid w:val="003542F4"/>
    <w:rsid w:val="00355BAF"/>
    <w:rsid w:val="003575A3"/>
    <w:rsid w:val="003613D4"/>
    <w:rsid w:val="003621D8"/>
    <w:rsid w:val="00362482"/>
    <w:rsid w:val="003638A4"/>
    <w:rsid w:val="00364D5F"/>
    <w:rsid w:val="00365FDB"/>
    <w:rsid w:val="00374971"/>
    <w:rsid w:val="00381CC2"/>
    <w:rsid w:val="003842BE"/>
    <w:rsid w:val="003857FC"/>
    <w:rsid w:val="00386228"/>
    <w:rsid w:val="00390566"/>
    <w:rsid w:val="003934B1"/>
    <w:rsid w:val="003A2E5C"/>
    <w:rsid w:val="003B2C4B"/>
    <w:rsid w:val="003B601E"/>
    <w:rsid w:val="003C5DBC"/>
    <w:rsid w:val="003D2060"/>
    <w:rsid w:val="003E6F71"/>
    <w:rsid w:val="003F302F"/>
    <w:rsid w:val="003F50FC"/>
    <w:rsid w:val="003F5C48"/>
    <w:rsid w:val="003F7A4A"/>
    <w:rsid w:val="00405820"/>
    <w:rsid w:val="00406B05"/>
    <w:rsid w:val="004249C8"/>
    <w:rsid w:val="00445507"/>
    <w:rsid w:val="0045221D"/>
    <w:rsid w:val="00463204"/>
    <w:rsid w:val="0046431B"/>
    <w:rsid w:val="004662A3"/>
    <w:rsid w:val="00467D38"/>
    <w:rsid w:val="00472A0C"/>
    <w:rsid w:val="004744D3"/>
    <w:rsid w:val="00474518"/>
    <w:rsid w:val="0048245C"/>
    <w:rsid w:val="00483518"/>
    <w:rsid w:val="00484B21"/>
    <w:rsid w:val="00485B2E"/>
    <w:rsid w:val="00487DA3"/>
    <w:rsid w:val="00496FF5"/>
    <w:rsid w:val="004A5F1A"/>
    <w:rsid w:val="004B5B7C"/>
    <w:rsid w:val="004C0BBD"/>
    <w:rsid w:val="004C1872"/>
    <w:rsid w:val="004C7F50"/>
    <w:rsid w:val="004D6E1F"/>
    <w:rsid w:val="004E2C32"/>
    <w:rsid w:val="004E34BC"/>
    <w:rsid w:val="004E472C"/>
    <w:rsid w:val="004E5B0C"/>
    <w:rsid w:val="005032FE"/>
    <w:rsid w:val="005040A2"/>
    <w:rsid w:val="00507769"/>
    <w:rsid w:val="00511347"/>
    <w:rsid w:val="00512078"/>
    <w:rsid w:val="00522E7B"/>
    <w:rsid w:val="00523BA0"/>
    <w:rsid w:val="00524968"/>
    <w:rsid w:val="00525473"/>
    <w:rsid w:val="0052579D"/>
    <w:rsid w:val="00533CEA"/>
    <w:rsid w:val="00545952"/>
    <w:rsid w:val="00571E01"/>
    <w:rsid w:val="00575320"/>
    <w:rsid w:val="005B0FBD"/>
    <w:rsid w:val="005B193D"/>
    <w:rsid w:val="005B546D"/>
    <w:rsid w:val="005C114A"/>
    <w:rsid w:val="005C7553"/>
    <w:rsid w:val="005D1289"/>
    <w:rsid w:val="005D35BA"/>
    <w:rsid w:val="005D43A5"/>
    <w:rsid w:val="005E1A72"/>
    <w:rsid w:val="005E6898"/>
    <w:rsid w:val="005F2C1E"/>
    <w:rsid w:val="005F7921"/>
    <w:rsid w:val="00600001"/>
    <w:rsid w:val="006032B0"/>
    <w:rsid w:val="00612CDD"/>
    <w:rsid w:val="00616CBB"/>
    <w:rsid w:val="00622A89"/>
    <w:rsid w:val="00631C24"/>
    <w:rsid w:val="00641140"/>
    <w:rsid w:val="00652000"/>
    <w:rsid w:val="00654F9A"/>
    <w:rsid w:val="00662851"/>
    <w:rsid w:val="00670B4A"/>
    <w:rsid w:val="00676D15"/>
    <w:rsid w:val="00681550"/>
    <w:rsid w:val="006828C7"/>
    <w:rsid w:val="00686D71"/>
    <w:rsid w:val="00695435"/>
    <w:rsid w:val="00696A36"/>
    <w:rsid w:val="006B0407"/>
    <w:rsid w:val="006B478B"/>
    <w:rsid w:val="006D18B7"/>
    <w:rsid w:val="006D6560"/>
    <w:rsid w:val="006D6CD2"/>
    <w:rsid w:val="006E2C0E"/>
    <w:rsid w:val="006F0896"/>
    <w:rsid w:val="00701DA5"/>
    <w:rsid w:val="007024DF"/>
    <w:rsid w:val="00702E84"/>
    <w:rsid w:val="00706082"/>
    <w:rsid w:val="00723DD8"/>
    <w:rsid w:val="00724272"/>
    <w:rsid w:val="00727F5A"/>
    <w:rsid w:val="007330AA"/>
    <w:rsid w:val="00741E5E"/>
    <w:rsid w:val="00743509"/>
    <w:rsid w:val="007452FB"/>
    <w:rsid w:val="0075627C"/>
    <w:rsid w:val="00756FDF"/>
    <w:rsid w:val="00763A7E"/>
    <w:rsid w:val="00765169"/>
    <w:rsid w:val="007710F7"/>
    <w:rsid w:val="0077790D"/>
    <w:rsid w:val="007827F2"/>
    <w:rsid w:val="007840AF"/>
    <w:rsid w:val="00784ED6"/>
    <w:rsid w:val="007860F3"/>
    <w:rsid w:val="00792292"/>
    <w:rsid w:val="007964F4"/>
    <w:rsid w:val="00796DA2"/>
    <w:rsid w:val="007971A1"/>
    <w:rsid w:val="007974D8"/>
    <w:rsid w:val="007A3274"/>
    <w:rsid w:val="007A425B"/>
    <w:rsid w:val="007A7C2B"/>
    <w:rsid w:val="007B2D64"/>
    <w:rsid w:val="007C0827"/>
    <w:rsid w:val="007C1D30"/>
    <w:rsid w:val="007C3EFA"/>
    <w:rsid w:val="007D4D2C"/>
    <w:rsid w:val="007D5E72"/>
    <w:rsid w:val="007E100C"/>
    <w:rsid w:val="007E54C1"/>
    <w:rsid w:val="007F0880"/>
    <w:rsid w:val="007F4362"/>
    <w:rsid w:val="00802925"/>
    <w:rsid w:val="008144B0"/>
    <w:rsid w:val="00822C6C"/>
    <w:rsid w:val="00823983"/>
    <w:rsid w:val="008318DC"/>
    <w:rsid w:val="00835A00"/>
    <w:rsid w:val="00851712"/>
    <w:rsid w:val="008545D4"/>
    <w:rsid w:val="008557D6"/>
    <w:rsid w:val="008610C2"/>
    <w:rsid w:val="008735A6"/>
    <w:rsid w:val="00874997"/>
    <w:rsid w:val="00876B0F"/>
    <w:rsid w:val="00890ADD"/>
    <w:rsid w:val="0089265B"/>
    <w:rsid w:val="0089368F"/>
    <w:rsid w:val="00896046"/>
    <w:rsid w:val="008A1C8D"/>
    <w:rsid w:val="008A233A"/>
    <w:rsid w:val="008A2D6E"/>
    <w:rsid w:val="008B3498"/>
    <w:rsid w:val="008C4CE6"/>
    <w:rsid w:val="008D1828"/>
    <w:rsid w:val="008D66D6"/>
    <w:rsid w:val="008F4F9C"/>
    <w:rsid w:val="008F6817"/>
    <w:rsid w:val="009076C7"/>
    <w:rsid w:val="00911D8F"/>
    <w:rsid w:val="009216FD"/>
    <w:rsid w:val="0094189F"/>
    <w:rsid w:val="0095450A"/>
    <w:rsid w:val="00966D00"/>
    <w:rsid w:val="0097159E"/>
    <w:rsid w:val="00971B9E"/>
    <w:rsid w:val="009A37F0"/>
    <w:rsid w:val="009A7845"/>
    <w:rsid w:val="009B4FDD"/>
    <w:rsid w:val="009B5119"/>
    <w:rsid w:val="009D3D01"/>
    <w:rsid w:val="009E3872"/>
    <w:rsid w:val="009E59CE"/>
    <w:rsid w:val="009F1A68"/>
    <w:rsid w:val="00A10D6F"/>
    <w:rsid w:val="00A11C88"/>
    <w:rsid w:val="00A174B3"/>
    <w:rsid w:val="00A31C52"/>
    <w:rsid w:val="00A36A24"/>
    <w:rsid w:val="00A45C9C"/>
    <w:rsid w:val="00A479E2"/>
    <w:rsid w:val="00A5271D"/>
    <w:rsid w:val="00A53176"/>
    <w:rsid w:val="00A5716A"/>
    <w:rsid w:val="00A57FB5"/>
    <w:rsid w:val="00A6359F"/>
    <w:rsid w:val="00A64FE9"/>
    <w:rsid w:val="00A71478"/>
    <w:rsid w:val="00A71806"/>
    <w:rsid w:val="00A71CE1"/>
    <w:rsid w:val="00A7396D"/>
    <w:rsid w:val="00A74B70"/>
    <w:rsid w:val="00A74CFC"/>
    <w:rsid w:val="00A773E5"/>
    <w:rsid w:val="00A84EED"/>
    <w:rsid w:val="00AA2BEE"/>
    <w:rsid w:val="00AA43FB"/>
    <w:rsid w:val="00AA47C3"/>
    <w:rsid w:val="00AB3D51"/>
    <w:rsid w:val="00AB606A"/>
    <w:rsid w:val="00AB62EB"/>
    <w:rsid w:val="00AC6327"/>
    <w:rsid w:val="00AC6891"/>
    <w:rsid w:val="00AD01EA"/>
    <w:rsid w:val="00AD5B49"/>
    <w:rsid w:val="00AD6896"/>
    <w:rsid w:val="00AE00CD"/>
    <w:rsid w:val="00AE23B9"/>
    <w:rsid w:val="00AE4AC4"/>
    <w:rsid w:val="00AE665D"/>
    <w:rsid w:val="00AF3886"/>
    <w:rsid w:val="00B011AB"/>
    <w:rsid w:val="00B04297"/>
    <w:rsid w:val="00B07ADA"/>
    <w:rsid w:val="00B140F4"/>
    <w:rsid w:val="00B224E4"/>
    <w:rsid w:val="00B30856"/>
    <w:rsid w:val="00B310C4"/>
    <w:rsid w:val="00B32E1D"/>
    <w:rsid w:val="00B32EA3"/>
    <w:rsid w:val="00B363F0"/>
    <w:rsid w:val="00B379EA"/>
    <w:rsid w:val="00B41BC7"/>
    <w:rsid w:val="00B51225"/>
    <w:rsid w:val="00B52B57"/>
    <w:rsid w:val="00B54DCF"/>
    <w:rsid w:val="00B72214"/>
    <w:rsid w:val="00B801EF"/>
    <w:rsid w:val="00B80250"/>
    <w:rsid w:val="00B81B6B"/>
    <w:rsid w:val="00B91811"/>
    <w:rsid w:val="00B96B13"/>
    <w:rsid w:val="00BA0011"/>
    <w:rsid w:val="00BA33C9"/>
    <w:rsid w:val="00BB0BD4"/>
    <w:rsid w:val="00BB59E5"/>
    <w:rsid w:val="00BB6E5B"/>
    <w:rsid w:val="00BC602E"/>
    <w:rsid w:val="00BC6CD5"/>
    <w:rsid w:val="00BE0785"/>
    <w:rsid w:val="00BE0FC8"/>
    <w:rsid w:val="00BE1DAD"/>
    <w:rsid w:val="00BE1FEA"/>
    <w:rsid w:val="00BF191F"/>
    <w:rsid w:val="00BF4E82"/>
    <w:rsid w:val="00C06B66"/>
    <w:rsid w:val="00C07DF5"/>
    <w:rsid w:val="00C10574"/>
    <w:rsid w:val="00C14974"/>
    <w:rsid w:val="00C4170C"/>
    <w:rsid w:val="00C62362"/>
    <w:rsid w:val="00C63B06"/>
    <w:rsid w:val="00C66393"/>
    <w:rsid w:val="00C777C7"/>
    <w:rsid w:val="00C7793A"/>
    <w:rsid w:val="00C855BC"/>
    <w:rsid w:val="00C85CD6"/>
    <w:rsid w:val="00C91208"/>
    <w:rsid w:val="00CA2AA0"/>
    <w:rsid w:val="00CA3FE7"/>
    <w:rsid w:val="00CC2C08"/>
    <w:rsid w:val="00CE4310"/>
    <w:rsid w:val="00CE4792"/>
    <w:rsid w:val="00CF1A73"/>
    <w:rsid w:val="00CF3301"/>
    <w:rsid w:val="00CF3B24"/>
    <w:rsid w:val="00CF7E38"/>
    <w:rsid w:val="00D2128E"/>
    <w:rsid w:val="00D217A7"/>
    <w:rsid w:val="00D21A1C"/>
    <w:rsid w:val="00D24726"/>
    <w:rsid w:val="00D26C70"/>
    <w:rsid w:val="00D26DEA"/>
    <w:rsid w:val="00D27C0A"/>
    <w:rsid w:val="00D3229E"/>
    <w:rsid w:val="00D4453D"/>
    <w:rsid w:val="00D452ED"/>
    <w:rsid w:val="00D501CA"/>
    <w:rsid w:val="00D56BF8"/>
    <w:rsid w:val="00D622C7"/>
    <w:rsid w:val="00D703C3"/>
    <w:rsid w:val="00D85068"/>
    <w:rsid w:val="00D8552B"/>
    <w:rsid w:val="00D8772D"/>
    <w:rsid w:val="00D94812"/>
    <w:rsid w:val="00D94831"/>
    <w:rsid w:val="00D96A68"/>
    <w:rsid w:val="00DA1695"/>
    <w:rsid w:val="00DA25BC"/>
    <w:rsid w:val="00DA384A"/>
    <w:rsid w:val="00DB030A"/>
    <w:rsid w:val="00DB1AB8"/>
    <w:rsid w:val="00DB4CA3"/>
    <w:rsid w:val="00DB677E"/>
    <w:rsid w:val="00DB7E94"/>
    <w:rsid w:val="00DC068C"/>
    <w:rsid w:val="00DC347D"/>
    <w:rsid w:val="00DD2FCE"/>
    <w:rsid w:val="00DD3D57"/>
    <w:rsid w:val="00DE383D"/>
    <w:rsid w:val="00DE5367"/>
    <w:rsid w:val="00DE7DB5"/>
    <w:rsid w:val="00DF38CE"/>
    <w:rsid w:val="00DF4529"/>
    <w:rsid w:val="00E00DCB"/>
    <w:rsid w:val="00E12B81"/>
    <w:rsid w:val="00E13E24"/>
    <w:rsid w:val="00E16562"/>
    <w:rsid w:val="00E22B0D"/>
    <w:rsid w:val="00E31968"/>
    <w:rsid w:val="00E52010"/>
    <w:rsid w:val="00E530CB"/>
    <w:rsid w:val="00E548E0"/>
    <w:rsid w:val="00E54918"/>
    <w:rsid w:val="00E64D4A"/>
    <w:rsid w:val="00E65B46"/>
    <w:rsid w:val="00E66BA8"/>
    <w:rsid w:val="00E67DCC"/>
    <w:rsid w:val="00E71ED7"/>
    <w:rsid w:val="00E769F7"/>
    <w:rsid w:val="00E7776B"/>
    <w:rsid w:val="00E91CEE"/>
    <w:rsid w:val="00E92A2C"/>
    <w:rsid w:val="00EA3C37"/>
    <w:rsid w:val="00EB0818"/>
    <w:rsid w:val="00EB0D28"/>
    <w:rsid w:val="00EC5AB9"/>
    <w:rsid w:val="00ED4DF3"/>
    <w:rsid w:val="00ED70CC"/>
    <w:rsid w:val="00EE6D7B"/>
    <w:rsid w:val="00EF34D6"/>
    <w:rsid w:val="00EF6AB3"/>
    <w:rsid w:val="00F0442B"/>
    <w:rsid w:val="00F11FE8"/>
    <w:rsid w:val="00F17169"/>
    <w:rsid w:val="00F17C7D"/>
    <w:rsid w:val="00F17E78"/>
    <w:rsid w:val="00F2718C"/>
    <w:rsid w:val="00F303D1"/>
    <w:rsid w:val="00F30E47"/>
    <w:rsid w:val="00F32C42"/>
    <w:rsid w:val="00F33BF6"/>
    <w:rsid w:val="00F34FD8"/>
    <w:rsid w:val="00F412DA"/>
    <w:rsid w:val="00F44752"/>
    <w:rsid w:val="00F4575A"/>
    <w:rsid w:val="00F51F2F"/>
    <w:rsid w:val="00F56170"/>
    <w:rsid w:val="00F60784"/>
    <w:rsid w:val="00F74081"/>
    <w:rsid w:val="00F92C52"/>
    <w:rsid w:val="00F94A68"/>
    <w:rsid w:val="00FA44BB"/>
    <w:rsid w:val="00FB41F5"/>
    <w:rsid w:val="00FC713A"/>
    <w:rsid w:val="00FF35D7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3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AD01EA"/>
    <w:pPr>
      <w:spacing w:after="0" w:line="240" w:lineRule="auto"/>
    </w:pPr>
  </w:style>
  <w:style w:type="character" w:customStyle="1" w:styleId="StyleArial10ptBold">
    <w:name w:val="Style Arial 10 pt Bold"/>
    <w:basedOn w:val="a0"/>
    <w:rsid w:val="00A773E5"/>
    <w:rPr>
      <w:rFonts w:ascii="Arial" w:hAnsi="Arial"/>
      <w:b/>
      <w:bCs/>
      <w:spacing w:val="0"/>
      <w:sz w:val="20"/>
      <w:szCs w:val="20"/>
    </w:rPr>
  </w:style>
  <w:style w:type="paragraph" w:styleId="a5">
    <w:name w:val="Body Text"/>
    <w:basedOn w:val="a"/>
    <w:link w:val="a6"/>
    <w:semiHidden/>
    <w:rsid w:val="0077790D"/>
    <w:pPr>
      <w:widowControl w:val="0"/>
      <w:suppressAutoHyphens/>
      <w:spacing w:after="120" w:line="240" w:lineRule="auto"/>
    </w:pPr>
    <w:rPr>
      <w:rFonts w:ascii="Thorndale AMT" w:eastAsia="Arial" w:hAnsi="Thorndale AMT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77790D"/>
    <w:rPr>
      <w:rFonts w:ascii="Thorndale AMT" w:eastAsia="Arial" w:hAnsi="Thorndale AMT" w:cs="Times New Roman"/>
      <w:kern w:val="1"/>
      <w:sz w:val="20"/>
      <w:szCs w:val="24"/>
    </w:rPr>
  </w:style>
  <w:style w:type="paragraph" w:styleId="HTML">
    <w:name w:val="HTML Preformatted"/>
    <w:basedOn w:val="a"/>
    <w:link w:val="HTML0"/>
    <w:rsid w:val="00777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779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9056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3905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6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0001"/>
  </w:style>
  <w:style w:type="paragraph" w:styleId="ab">
    <w:name w:val="footer"/>
    <w:basedOn w:val="a"/>
    <w:link w:val="ac"/>
    <w:uiPriority w:val="99"/>
    <w:unhideWhenUsed/>
    <w:rsid w:val="006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0001"/>
  </w:style>
  <w:style w:type="paragraph" w:styleId="ad">
    <w:name w:val="Normal (Web)"/>
    <w:basedOn w:val="a"/>
    <w:uiPriority w:val="99"/>
    <w:unhideWhenUsed/>
    <w:rsid w:val="00A4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A45C9C"/>
    <w:rPr>
      <w:color w:val="0000FF"/>
      <w:u w:val="single"/>
    </w:rPr>
  </w:style>
  <w:style w:type="paragraph" w:customStyle="1" w:styleId="ConsPlusNonformat">
    <w:name w:val="ConsPlusNonformat"/>
    <w:uiPriority w:val="99"/>
    <w:rsid w:val="00003A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news-item">
    <w:name w:val="news-item"/>
    <w:basedOn w:val="a"/>
    <w:rsid w:val="00BF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BF4E82"/>
  </w:style>
  <w:style w:type="paragraph" w:customStyle="1" w:styleId="ConsPlusNormal">
    <w:name w:val="ConsPlusNormal"/>
    <w:rsid w:val="008B3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45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65169"/>
  </w:style>
  <w:style w:type="paragraph" w:styleId="af0">
    <w:name w:val="Balloon Text"/>
    <w:basedOn w:val="a"/>
    <w:link w:val="af1"/>
    <w:uiPriority w:val="99"/>
    <w:semiHidden/>
    <w:unhideWhenUsed/>
    <w:rsid w:val="0076516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5169"/>
    <w:rPr>
      <w:rFonts w:ascii="Segoe UI" w:eastAsia="Calibri" w:hAnsi="Segoe UI" w:cs="Segoe UI"/>
      <w:sz w:val="18"/>
      <w:szCs w:val="18"/>
    </w:rPr>
  </w:style>
  <w:style w:type="table" w:customStyle="1" w:styleId="10">
    <w:name w:val="Сетка таблицы1"/>
    <w:basedOn w:val="a1"/>
    <w:next w:val="af"/>
    <w:uiPriority w:val="39"/>
    <w:rsid w:val="0069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E43C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E43C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E43C5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2B51A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B51A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B51A8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B51A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B51A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3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AD01EA"/>
    <w:pPr>
      <w:spacing w:after="0" w:line="240" w:lineRule="auto"/>
    </w:pPr>
  </w:style>
  <w:style w:type="character" w:customStyle="1" w:styleId="StyleArial10ptBold">
    <w:name w:val="Style Arial 10 pt Bold"/>
    <w:basedOn w:val="a0"/>
    <w:rsid w:val="00A773E5"/>
    <w:rPr>
      <w:rFonts w:ascii="Arial" w:hAnsi="Arial"/>
      <w:b/>
      <w:bCs/>
      <w:spacing w:val="0"/>
      <w:sz w:val="20"/>
      <w:szCs w:val="20"/>
    </w:rPr>
  </w:style>
  <w:style w:type="paragraph" w:styleId="a5">
    <w:name w:val="Body Text"/>
    <w:basedOn w:val="a"/>
    <w:link w:val="a6"/>
    <w:semiHidden/>
    <w:rsid w:val="0077790D"/>
    <w:pPr>
      <w:widowControl w:val="0"/>
      <w:suppressAutoHyphens/>
      <w:spacing w:after="120" w:line="240" w:lineRule="auto"/>
    </w:pPr>
    <w:rPr>
      <w:rFonts w:ascii="Thorndale AMT" w:eastAsia="Arial" w:hAnsi="Thorndale AMT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77790D"/>
    <w:rPr>
      <w:rFonts w:ascii="Thorndale AMT" w:eastAsia="Arial" w:hAnsi="Thorndale AMT" w:cs="Times New Roman"/>
      <w:kern w:val="1"/>
      <w:sz w:val="20"/>
      <w:szCs w:val="24"/>
    </w:rPr>
  </w:style>
  <w:style w:type="paragraph" w:styleId="HTML">
    <w:name w:val="HTML Preformatted"/>
    <w:basedOn w:val="a"/>
    <w:link w:val="HTML0"/>
    <w:rsid w:val="00777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779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9056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3905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6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0001"/>
  </w:style>
  <w:style w:type="paragraph" w:styleId="ab">
    <w:name w:val="footer"/>
    <w:basedOn w:val="a"/>
    <w:link w:val="ac"/>
    <w:uiPriority w:val="99"/>
    <w:unhideWhenUsed/>
    <w:rsid w:val="006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0001"/>
  </w:style>
  <w:style w:type="paragraph" w:styleId="ad">
    <w:name w:val="Normal (Web)"/>
    <w:basedOn w:val="a"/>
    <w:uiPriority w:val="99"/>
    <w:unhideWhenUsed/>
    <w:rsid w:val="00A4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A45C9C"/>
    <w:rPr>
      <w:color w:val="0000FF"/>
      <w:u w:val="single"/>
    </w:rPr>
  </w:style>
  <w:style w:type="paragraph" w:customStyle="1" w:styleId="ConsPlusNonformat">
    <w:name w:val="ConsPlusNonformat"/>
    <w:uiPriority w:val="99"/>
    <w:rsid w:val="00003A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news-item">
    <w:name w:val="news-item"/>
    <w:basedOn w:val="a"/>
    <w:rsid w:val="00BF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BF4E82"/>
  </w:style>
  <w:style w:type="paragraph" w:customStyle="1" w:styleId="ConsPlusNormal">
    <w:name w:val="ConsPlusNormal"/>
    <w:rsid w:val="008B3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45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65169"/>
  </w:style>
  <w:style w:type="paragraph" w:styleId="af0">
    <w:name w:val="Balloon Text"/>
    <w:basedOn w:val="a"/>
    <w:link w:val="af1"/>
    <w:uiPriority w:val="99"/>
    <w:semiHidden/>
    <w:unhideWhenUsed/>
    <w:rsid w:val="0076516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5169"/>
    <w:rPr>
      <w:rFonts w:ascii="Segoe UI" w:eastAsia="Calibri" w:hAnsi="Segoe UI" w:cs="Segoe UI"/>
      <w:sz w:val="18"/>
      <w:szCs w:val="18"/>
    </w:rPr>
  </w:style>
  <w:style w:type="table" w:customStyle="1" w:styleId="10">
    <w:name w:val="Сетка таблицы1"/>
    <w:basedOn w:val="a1"/>
    <w:next w:val="af"/>
    <w:uiPriority w:val="39"/>
    <w:rsid w:val="0069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E43C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E43C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E43C5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2B51A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B51A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B51A8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B51A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B51A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4303-795A-40AC-91C4-03C9155F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Окладникова</dc:creator>
  <cp:lastModifiedBy>Ольга Л. Окладникова</cp:lastModifiedBy>
  <cp:revision>2</cp:revision>
  <cp:lastPrinted>2021-03-26T02:39:00Z</cp:lastPrinted>
  <dcterms:created xsi:type="dcterms:W3CDTF">2021-03-30T03:45:00Z</dcterms:created>
  <dcterms:modified xsi:type="dcterms:W3CDTF">2021-03-30T03:45:00Z</dcterms:modified>
</cp:coreProperties>
</file>